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《江苏交通企业信息》2020第12期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ascii="宋体" w:hAnsi="宋体" w:cs="宋体"/>
          <w:sz w:val="24"/>
        </w:rPr>
      </w:pPr>
      <w:r>
        <w:rPr>
          <w:rFonts w:hint="eastAsia" w:ascii="宋体" w:hAnsi="宋体" w:eastAsia="宋体" w:cs="宋体"/>
          <w:sz w:val="24"/>
        </w:rPr>
        <w:t>◆“老兵驿站”喜获全国城市公交</w:t>
      </w:r>
      <w:r>
        <w:rPr>
          <w:rFonts w:hint="eastAsia" w:ascii="宋体" w:hAnsi="宋体" w:eastAsia="宋体" w:cs="宋体"/>
          <w:sz w:val="24"/>
          <w:lang w:eastAsia="zh-CN"/>
        </w:rPr>
        <w:t>“</w:t>
      </w:r>
      <w:r>
        <w:rPr>
          <w:rFonts w:hint="eastAsia" w:ascii="宋体" w:hAnsi="宋体" w:eastAsia="宋体" w:cs="宋体"/>
          <w:sz w:val="24"/>
          <w:lang w:val="en-US" w:eastAsia="zh-CN"/>
        </w:rPr>
        <w:t>时代传承文化品牌</w:t>
      </w:r>
      <w:r>
        <w:rPr>
          <w:rFonts w:hint="eastAsia" w:ascii="宋体" w:hAnsi="宋体" w:eastAsia="宋体" w:cs="宋体"/>
          <w:sz w:val="24"/>
          <w:lang w:eastAsia="zh-CN"/>
        </w:rPr>
        <w:t>”</w:t>
      </w:r>
    </w:p>
    <w:p>
      <w:pPr>
        <w:pStyle w:val="2"/>
      </w:pPr>
      <w:r>
        <w:rPr>
          <w:rFonts w:hint="eastAsia" w:ascii="宋体" w:hAnsi="宋体" w:cs="宋体"/>
          <w:sz w:val="24"/>
        </w:rPr>
        <w:t>◆</w:t>
      </w:r>
      <w:r>
        <w:rPr>
          <w:rFonts w:hint="eastAsia" w:ascii="宋体" w:hAnsi="宋体" w:cs="宋体"/>
          <w:sz w:val="24"/>
          <w:szCs w:val="24"/>
        </w:rPr>
        <w:t>高良涧船闸视频登记班获“江苏省巾帼文明岗”</w:t>
      </w:r>
    </w:p>
    <w:p>
      <w:pPr>
        <w:spacing w:line="360" w:lineRule="auto"/>
        <w:rPr>
          <w:rFonts w:ascii="宋体" w:hAnsi="宋体" w:eastAsia="宋体" w:cs="宋体"/>
          <w:sz w:val="24"/>
        </w:rPr>
      </w:pPr>
      <w:r>
        <w:rPr>
          <w:rFonts w:hint="eastAsia" w:ascii="宋体" w:hAnsi="宋体" w:eastAsia="宋体" w:cs="宋体"/>
          <w:sz w:val="24"/>
        </w:rPr>
        <w:t>◆南京站务公司孟俊获“江苏省巾帼建功标兵”</w:t>
      </w:r>
    </w:p>
    <w:p>
      <w:pPr>
        <w:spacing w:line="360" w:lineRule="auto"/>
        <w:rPr>
          <w:rFonts w:ascii="宋体" w:hAnsi="宋体" w:eastAsia="宋体" w:cs="宋体"/>
          <w:sz w:val="24"/>
        </w:rPr>
      </w:pPr>
      <w:r>
        <w:rPr>
          <w:rFonts w:hint="eastAsia" w:ascii="宋体" w:hAnsi="宋体" w:cs="宋体"/>
          <w:sz w:val="24"/>
        </w:rPr>
        <w:t>◆</w:t>
      </w:r>
      <w:r>
        <w:rPr>
          <w:rFonts w:hint="eastAsia" w:ascii="宋体" w:hAnsi="宋体" w:eastAsia="宋体" w:cs="宋体"/>
          <w:sz w:val="24"/>
        </w:rPr>
        <w:t>苏州绕城</w:t>
      </w:r>
      <w:r>
        <w:rPr>
          <w:rFonts w:hint="eastAsia" w:ascii="宋体" w:hAnsi="宋体" w:eastAsia="宋体" w:cs="宋体"/>
          <w:sz w:val="24"/>
          <w:lang w:val="en-US" w:eastAsia="zh-CN"/>
        </w:rPr>
        <w:t>公司</w:t>
      </w:r>
      <w:r>
        <w:rPr>
          <w:rFonts w:hint="eastAsia" w:ascii="宋体" w:hAnsi="宋体" w:eastAsia="宋体" w:cs="宋体"/>
          <w:sz w:val="24"/>
        </w:rPr>
        <w:t>职工获巾帼建功</w:t>
      </w:r>
      <w:r>
        <w:rPr>
          <w:rFonts w:hint="eastAsia" w:ascii="宋体" w:hAnsi="宋体" w:eastAsia="宋体" w:cs="宋体"/>
          <w:sz w:val="24"/>
          <w:lang w:val="en-US" w:eastAsia="zh-CN"/>
        </w:rPr>
        <w:t>征文</w:t>
      </w:r>
      <w:r>
        <w:rPr>
          <w:rFonts w:hint="eastAsia" w:ascii="宋体" w:hAnsi="宋体" w:eastAsia="宋体" w:cs="宋体"/>
          <w:sz w:val="24"/>
        </w:rPr>
        <w:t>一等奖</w:t>
      </w:r>
    </w:p>
    <w:p>
      <w:pPr>
        <w:spacing w:line="360" w:lineRule="auto"/>
        <w:jc w:val="left"/>
        <w:rPr>
          <w:rFonts w:ascii="宋体" w:hAnsi="宋体" w:eastAsia="宋体" w:cs="宋体"/>
          <w:sz w:val="24"/>
        </w:rPr>
      </w:pPr>
      <w:r>
        <w:rPr>
          <w:rFonts w:hint="eastAsia" w:ascii="宋体" w:hAnsi="宋体" w:eastAsia="宋体" w:cs="宋体"/>
          <w:sz w:val="24"/>
        </w:rPr>
        <w:t>◆徐州公交集团60年植根公交好人文化</w:t>
      </w:r>
    </w:p>
    <w:p>
      <w:pPr>
        <w:spacing w:line="360" w:lineRule="auto"/>
        <w:rPr>
          <w:rFonts w:ascii="宋体" w:hAnsi="宋体" w:eastAsia="宋体" w:cs="宋体"/>
          <w:sz w:val="24"/>
        </w:rPr>
      </w:pPr>
      <w:r>
        <w:rPr>
          <w:rFonts w:hint="eastAsia" w:ascii="宋体" w:hAnsi="宋体" w:eastAsia="宋体" w:cs="宋体"/>
          <w:sz w:val="24"/>
        </w:rPr>
        <w:t>◆苏北航务处协助拍摄《通江达淮，畅行水脉》</w:t>
      </w:r>
    </w:p>
    <w:p>
      <w:pPr>
        <w:spacing w:line="360" w:lineRule="auto"/>
        <w:rPr>
          <w:rFonts w:ascii="宋体" w:hAnsi="宋体" w:eastAsia="宋体" w:cs="宋体"/>
          <w:sz w:val="24"/>
        </w:rPr>
      </w:pPr>
      <w:r>
        <w:rPr>
          <w:rFonts w:hint="eastAsia" w:ascii="宋体" w:hAnsi="宋体" w:eastAsia="宋体" w:cs="宋体"/>
          <w:sz w:val="24"/>
        </w:rPr>
        <w:t>◆宁杭</w:t>
      </w:r>
      <w:r>
        <w:rPr>
          <w:rFonts w:hint="eastAsia" w:ascii="宋体" w:hAnsi="宋体" w:eastAsia="宋体" w:cs="宋体"/>
          <w:sz w:val="24"/>
          <w:lang w:val="en-US" w:eastAsia="zh-CN"/>
        </w:rPr>
        <w:t>公司</w:t>
      </w:r>
      <w:r>
        <w:rPr>
          <w:rFonts w:hint="eastAsia" w:ascii="宋体" w:hAnsi="宋体" w:eastAsia="宋体" w:cs="宋体"/>
          <w:sz w:val="24"/>
        </w:rPr>
        <w:t>召开职工文化试点成果专家咨询会</w:t>
      </w:r>
    </w:p>
    <w:p>
      <w:pPr>
        <w:spacing w:line="360" w:lineRule="auto"/>
        <w:rPr>
          <w:rFonts w:ascii="宋体" w:hAnsi="宋体" w:eastAsia="宋体" w:cs="宋体"/>
          <w:sz w:val="24"/>
        </w:rPr>
      </w:pPr>
      <w:r>
        <w:rPr>
          <w:rFonts w:hint="eastAsia" w:ascii="宋体" w:hAnsi="宋体" w:eastAsia="宋体" w:cs="宋体"/>
          <w:sz w:val="24"/>
        </w:rPr>
        <w:t>◆江苏高养</w:t>
      </w:r>
      <w:r>
        <w:rPr>
          <w:rFonts w:hint="eastAsia" w:ascii="宋体" w:hAnsi="宋体" w:eastAsia="宋体" w:cs="宋体"/>
          <w:sz w:val="24"/>
          <w:lang w:val="en-US" w:eastAsia="zh-CN"/>
        </w:rPr>
        <w:t>公司</w:t>
      </w:r>
      <w:r>
        <w:rPr>
          <w:rFonts w:hint="eastAsia" w:ascii="宋体" w:hAnsi="宋体" w:eastAsia="宋体" w:cs="宋体"/>
          <w:sz w:val="24"/>
        </w:rPr>
        <w:t>激发基层党建新动能</w:t>
      </w:r>
    </w:p>
    <w:p>
      <w:pPr>
        <w:spacing w:line="360" w:lineRule="auto"/>
        <w:rPr>
          <w:rFonts w:ascii="宋体" w:hAnsi="宋体" w:eastAsia="宋体" w:cs="宋体"/>
          <w:sz w:val="24"/>
        </w:rPr>
      </w:pPr>
      <w:r>
        <w:rPr>
          <w:rFonts w:hint="eastAsia" w:ascii="宋体" w:hAnsi="宋体" w:eastAsia="宋体" w:cs="宋体"/>
          <w:sz w:val="24"/>
        </w:rPr>
        <w:t>◆宁靖盐公司掀起基层党组织“追星热”</w:t>
      </w:r>
    </w:p>
    <w:p>
      <w:pPr>
        <w:spacing w:line="360" w:lineRule="auto"/>
        <w:rPr>
          <w:rFonts w:ascii="宋体" w:hAnsi="宋体" w:eastAsia="宋体" w:cs="宋体"/>
          <w:sz w:val="24"/>
        </w:rPr>
      </w:pPr>
      <w:r>
        <w:rPr>
          <w:rFonts w:hint="eastAsia" w:ascii="宋体" w:hAnsi="宋体" w:eastAsia="宋体" w:cs="宋体"/>
          <w:sz w:val="24"/>
        </w:rPr>
        <w:t>◆现代路桥组织“党建+廉洁”骨干培训</w:t>
      </w:r>
    </w:p>
    <w:p>
      <w:pPr>
        <w:spacing w:line="360" w:lineRule="auto"/>
        <w:rPr>
          <w:rFonts w:ascii="宋体" w:hAnsi="宋体" w:eastAsia="宋体" w:cs="宋体"/>
          <w:sz w:val="24"/>
        </w:rPr>
      </w:pPr>
      <w:r>
        <w:rPr>
          <w:rFonts w:hint="eastAsia" w:ascii="宋体" w:hAnsi="宋体" w:eastAsia="宋体" w:cs="宋体"/>
          <w:sz w:val="24"/>
        </w:rPr>
        <w:t>◆沿江公司推进“星级党支部”创建工作</w:t>
      </w:r>
    </w:p>
    <w:p>
      <w:pPr>
        <w:spacing w:line="360" w:lineRule="auto"/>
        <w:jc w:val="left"/>
        <w:rPr>
          <w:rFonts w:ascii="宋体" w:hAnsi="宋体" w:eastAsia="宋体" w:cs="宋体"/>
          <w:sz w:val="24"/>
        </w:rPr>
      </w:pPr>
      <w:r>
        <w:rPr>
          <w:rFonts w:hint="eastAsia" w:ascii="宋体" w:hAnsi="宋体" w:eastAsia="宋体" w:cs="宋体"/>
          <w:sz w:val="24"/>
        </w:rPr>
        <w:t>◆无锡公交集团青年文明号指导员上岗</w:t>
      </w:r>
    </w:p>
    <w:p>
      <w:pPr>
        <w:spacing w:line="360" w:lineRule="auto"/>
      </w:pPr>
      <w:r>
        <w:rPr>
          <w:rFonts w:hint="eastAsia" w:ascii="宋体" w:hAnsi="宋体" w:eastAsia="宋体" w:cs="宋体"/>
          <w:sz w:val="24"/>
        </w:rPr>
        <w:t>◆协会表彰通报全省交通运输文化建设先进单位</w:t>
      </w:r>
    </w:p>
    <w:p>
      <w:pPr>
        <w:pStyle w:val="2"/>
      </w:pPr>
      <w:r>
        <w:rPr>
          <w:rFonts w:hint="eastAsia" w:ascii="宋体" w:hAnsi="宋体" w:cs="宋体"/>
          <w:sz w:val="24"/>
        </w:rPr>
        <w:t>◆</w:t>
      </w:r>
      <w:r>
        <w:rPr>
          <w:rFonts w:hint="eastAsia" w:ascii="宋体" w:hAnsi="宋体" w:cs="宋体"/>
          <w:sz w:val="24"/>
          <w:szCs w:val="24"/>
        </w:rPr>
        <w:t>综合信息14则</w:t>
      </w:r>
    </w:p>
    <w:p>
      <w:pPr>
        <w:pStyle w:val="2"/>
      </w:pPr>
    </w:p>
    <w:p>
      <w:pPr>
        <w:spacing w:line="360" w:lineRule="auto"/>
        <w:ind w:firstLine="482" w:firstLineChars="200"/>
        <w:jc w:val="center"/>
        <w:rPr>
          <w:rFonts w:hint="eastAsia" w:ascii="宋体" w:hAnsi="宋体" w:eastAsia="宋体" w:cs="宋体"/>
          <w:sz w:val="24"/>
          <w:lang w:eastAsia="zh-CN"/>
        </w:rPr>
      </w:pPr>
      <w:r>
        <w:rPr>
          <w:rFonts w:hint="eastAsia" w:ascii="宋体" w:hAnsi="宋体" w:eastAsia="宋体" w:cs="宋体"/>
          <w:b/>
          <w:bCs/>
          <w:sz w:val="24"/>
        </w:rPr>
        <w:t>“老兵驿站”喜获</w:t>
      </w:r>
      <w:r>
        <w:rPr>
          <w:rFonts w:hint="eastAsia" w:ascii="宋体" w:hAnsi="宋体" w:eastAsia="宋体" w:cs="宋体"/>
          <w:b/>
          <w:bCs/>
          <w:color w:val="000000" w:themeColor="text1"/>
          <w:sz w:val="24"/>
          <w:highlight w:val="none"/>
          <w14:textFill>
            <w14:solidFill>
              <w14:schemeClr w14:val="tx1"/>
            </w14:solidFill>
          </w14:textFill>
        </w:rPr>
        <w:t>全国城市公交</w:t>
      </w:r>
      <w:r>
        <w:rPr>
          <w:rFonts w:hint="eastAsia" w:ascii="宋体" w:hAnsi="宋体" w:eastAsia="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时代传承</w:t>
      </w:r>
      <w:r>
        <w:rPr>
          <w:rFonts w:hint="eastAsia" w:ascii="宋体" w:hAnsi="宋体" w:eastAsia="宋体" w:cs="宋体"/>
          <w:b/>
          <w:bCs/>
          <w:color w:val="000000" w:themeColor="text1"/>
          <w:sz w:val="24"/>
          <w:highlight w:val="none"/>
          <w14:textFill>
            <w14:solidFill>
              <w14:schemeClr w14:val="tx1"/>
            </w14:solidFill>
          </w14:textFill>
        </w:rPr>
        <w:t>文化品牌</w:t>
      </w:r>
      <w:r>
        <w:rPr>
          <w:rFonts w:hint="eastAsia" w:ascii="宋体" w:hAnsi="宋体" w:eastAsia="宋体" w:cs="宋体"/>
          <w:b/>
          <w:bCs/>
          <w:color w:val="000000" w:themeColor="text1"/>
          <w:sz w:val="24"/>
          <w:highlight w:val="none"/>
          <w:lang w:eastAsia="zh-CN"/>
          <w14:textFill>
            <w14:solidFill>
              <w14:schemeClr w14:val="tx1"/>
            </w14:solidFill>
          </w14:textFill>
        </w:rPr>
        <w:t>”</w:t>
      </w:r>
    </w:p>
    <w:p>
      <w:pPr>
        <w:spacing w:line="360" w:lineRule="auto"/>
        <w:ind w:firstLine="480" w:firstLineChars="200"/>
      </w:pPr>
      <w:r>
        <w:rPr>
          <w:rFonts w:hint="eastAsia" w:ascii="宋体" w:hAnsi="宋体" w:eastAsia="宋体" w:cs="宋体"/>
          <w:sz w:val="24"/>
          <w:lang w:val="en-US" w:eastAsia="zh-CN"/>
        </w:rPr>
        <w:t>11月12</w:t>
      </w:r>
      <w:r>
        <w:rPr>
          <w:rFonts w:hint="eastAsia" w:ascii="宋体" w:hAnsi="宋体" w:eastAsia="宋体" w:cs="宋体"/>
          <w:sz w:val="24"/>
        </w:rPr>
        <w:t>日，南京公交集团25路双拥共建文化品牌“老兵驿站”</w:t>
      </w:r>
      <w:r>
        <w:rPr>
          <w:rFonts w:hint="eastAsia" w:ascii="宋体" w:hAnsi="宋体" w:eastAsia="宋体" w:cs="宋体"/>
          <w:sz w:val="24"/>
          <w:lang w:eastAsia="zh-CN"/>
        </w:rPr>
        <w:t>，</w:t>
      </w:r>
      <w:r>
        <w:rPr>
          <w:rFonts w:hint="eastAsia" w:ascii="宋体" w:hAnsi="宋体" w:eastAsia="宋体" w:cs="宋体"/>
          <w:sz w:val="24"/>
        </w:rPr>
        <w:t>喜获中国交通职工思想政治研究会城市公交行业分会</w:t>
      </w:r>
      <w:r>
        <w:rPr>
          <w:rFonts w:hint="eastAsia" w:ascii="宋体" w:hAnsi="宋体" w:eastAsia="宋体" w:cs="宋体"/>
          <w:sz w:val="24"/>
          <w:lang w:val="en-US" w:eastAsia="zh-CN"/>
        </w:rPr>
        <w:t>颁发的</w:t>
      </w:r>
      <w:r>
        <w:rPr>
          <w:rFonts w:hint="eastAsia" w:ascii="宋体" w:hAnsi="宋体" w:eastAsia="宋体" w:cs="宋体"/>
          <w:sz w:val="24"/>
        </w:rPr>
        <w:t>全国城市公交</w:t>
      </w:r>
      <w:r>
        <w:rPr>
          <w:rFonts w:hint="eastAsia" w:ascii="宋体" w:hAnsi="宋体" w:eastAsia="宋体" w:cs="宋体"/>
          <w:sz w:val="24"/>
          <w:lang w:eastAsia="zh-CN"/>
        </w:rPr>
        <w:t>“</w:t>
      </w:r>
      <w:r>
        <w:rPr>
          <w:rFonts w:hint="eastAsia" w:ascii="宋体" w:hAnsi="宋体" w:eastAsia="宋体" w:cs="宋体"/>
          <w:sz w:val="24"/>
          <w:lang w:val="en-US" w:eastAsia="zh-CN"/>
        </w:rPr>
        <w:t>时代传承文化品牌</w:t>
      </w:r>
      <w:r>
        <w:rPr>
          <w:rFonts w:hint="eastAsia" w:ascii="宋体" w:hAnsi="宋体" w:eastAsia="宋体" w:cs="宋体"/>
          <w:sz w:val="24"/>
          <w:lang w:eastAsia="zh-CN"/>
        </w:rPr>
        <w:t>”</w:t>
      </w:r>
      <w:bookmarkStart w:id="2" w:name="_GoBack"/>
      <w:bookmarkEnd w:id="2"/>
      <w:r>
        <w:rPr>
          <w:rFonts w:hint="eastAsia" w:ascii="宋体" w:hAnsi="宋体" w:eastAsia="宋体" w:cs="宋体"/>
          <w:sz w:val="24"/>
        </w:rPr>
        <w:t>殊荣。此次全国城市公交优秀文化品牌评选活动，经过初评和复评，25路双拥共建文化品牌在申报的全国76个文化品牌中脱颖而出。与此同时，25路“双拥线”又荣获南京市创建全国双拥模范优秀集体称号。（南京公交集团 徐玮荔、卜照雪）</w:t>
      </w:r>
    </w:p>
    <w:p>
      <w:pPr>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rPr>
        <w:t>高良涧船闸视频登记班获“江苏省巾帼文明岗”</w:t>
      </w:r>
    </w:p>
    <w:p>
      <w:pPr>
        <w:spacing w:line="360" w:lineRule="auto"/>
        <w:ind w:firstLine="480" w:firstLineChars="200"/>
      </w:pPr>
      <w:r>
        <w:rPr>
          <w:rFonts w:hint="eastAsia" w:ascii="宋体" w:hAnsi="宋体" w:eastAsia="宋体" w:cs="宋体"/>
          <w:sz w:val="24"/>
        </w:rPr>
        <w:t>近日，江苏省高良涧船闸管理所视频登记班被江苏省妇女联合会、江苏省城镇妇女“巾帼建功”、“双学双比”活动领导小组授予“江苏省巾帼文明岗”称号。江苏省高良涧船闸管理所视频登记班现有工作人员12名，主要负责船舶视频登记和宣传引导工作，工作人员每天登记船舶200余艘次，一年登记船舶近8万艘次。高良涧船闸视频登记班工作人员秉承“接待从微笑开始，服务到满意为止”的服务理念，将“便捷、高效、热情”融入日常工作中。推行船舶视频登记系统，船员一个电话，一条短信就能完成船舶登记、缴费程序，解决了船舶“离岸”服务这一难题。（淮安市港航中心 杨海飞、王亚卓）</w:t>
      </w:r>
    </w:p>
    <w:p>
      <w:pPr>
        <w:spacing w:line="360" w:lineRule="auto"/>
        <w:ind w:firstLine="482" w:firstLineChars="200"/>
        <w:jc w:val="center"/>
        <w:rPr>
          <w:rFonts w:ascii="宋体" w:hAnsi="宋体" w:eastAsia="宋体" w:cs="宋体"/>
          <w:sz w:val="24"/>
        </w:rPr>
      </w:pPr>
      <w:r>
        <w:rPr>
          <w:rFonts w:hint="eastAsia" w:ascii="宋体" w:hAnsi="宋体" w:eastAsia="宋体" w:cs="宋体"/>
          <w:b/>
          <w:bCs/>
          <w:sz w:val="24"/>
        </w:rPr>
        <w:t>南京站务公司</w:t>
      </w:r>
      <w:r>
        <w:rPr>
          <w:rFonts w:hint="eastAsia" w:ascii="宋体" w:hAnsi="宋体" w:eastAsia="宋体" w:cs="宋体"/>
          <w:b/>
          <w:bCs/>
          <w:sz w:val="24"/>
          <w:highlight w:val="none"/>
        </w:rPr>
        <w:t>孟俊</w:t>
      </w:r>
      <w:r>
        <w:rPr>
          <w:rFonts w:hint="eastAsia" w:ascii="宋体" w:hAnsi="宋体" w:eastAsia="宋体" w:cs="宋体"/>
          <w:b/>
          <w:bCs/>
          <w:sz w:val="24"/>
        </w:rPr>
        <w:t>获“江苏省巾帼建功标兵”</w:t>
      </w:r>
    </w:p>
    <w:p>
      <w:pPr>
        <w:spacing w:line="360" w:lineRule="auto"/>
        <w:ind w:firstLine="480" w:firstLineChars="200"/>
        <w:rPr>
          <w:rFonts w:ascii="宋体" w:hAnsi="宋体" w:eastAsia="宋体" w:cs="宋体"/>
          <w:sz w:val="24"/>
        </w:rPr>
      </w:pPr>
      <w:r>
        <w:rPr>
          <w:rFonts w:hint="eastAsia" w:ascii="宋体" w:hAnsi="宋体" w:eastAsia="宋体" w:cs="宋体"/>
          <w:sz w:val="24"/>
        </w:rPr>
        <w:t>近日，江苏省妇女联合会、江苏省城镇妇女“巾帼建功”活动领导小组、江苏妇女“双学双比”竞赛活动领导小组联合发文，通报表彰了2020年度全省城乡妇女岗位建功先进典型，南京站务公司南京汽车客运站值班站长</w:t>
      </w:r>
      <w:r>
        <w:rPr>
          <w:rFonts w:hint="eastAsia" w:ascii="宋体" w:hAnsi="宋体" w:eastAsia="宋体" w:cs="宋体"/>
          <w:sz w:val="24"/>
          <w:highlight w:val="none"/>
        </w:rPr>
        <w:t>孟俊</w:t>
      </w:r>
      <w:r>
        <w:rPr>
          <w:rFonts w:hint="eastAsia" w:ascii="宋体" w:hAnsi="宋体" w:eastAsia="宋体" w:cs="宋体"/>
          <w:sz w:val="24"/>
        </w:rPr>
        <w:t>喜获“江苏省巾帼建功标兵”称号。</w:t>
      </w:r>
    </w:p>
    <w:p>
      <w:pPr>
        <w:spacing w:line="360" w:lineRule="auto"/>
        <w:ind w:firstLine="480" w:firstLineChars="200"/>
      </w:pPr>
      <w:r>
        <w:rPr>
          <w:rFonts w:hint="eastAsia" w:ascii="宋体" w:hAnsi="宋体" w:eastAsia="宋体" w:cs="宋体"/>
          <w:sz w:val="24"/>
        </w:rPr>
        <w:t>在今年交通运输窗口疫情防控工作中，身为值班站长的孟俊牢记责任和使命，面对防控任务挑重任、担使命、不懈怠，用行动切实保障节日期间公共出行安全和人民群众切身利益。作为从“全国巾帼文明岗”——南京汽车客运站爱心服务班走出的服务明星，</w:t>
      </w:r>
      <w:r>
        <w:rPr>
          <w:rFonts w:hint="eastAsia" w:ascii="宋体" w:hAnsi="宋体" w:eastAsia="宋体" w:cs="宋体"/>
          <w:sz w:val="24"/>
          <w:highlight w:val="none"/>
        </w:rPr>
        <w:t>孟俊</w:t>
      </w:r>
      <w:r>
        <w:rPr>
          <w:rFonts w:hint="eastAsia" w:ascii="宋体" w:hAnsi="宋体" w:eastAsia="宋体" w:cs="宋体"/>
          <w:sz w:val="24"/>
        </w:rPr>
        <w:t>传承、发扬“爱心服务法”，给旅客带来方便。她坚信，把每一件简单的事做好就是不简单，把每一件平凡的事做好就是不平凡；她用真心、真情传播着爱心服务，展现出交通人的风采，曾荣获“江苏省交通技术能手”、“南京市文明职工”、南京市“巾帼岗位明星”、南京市“春运工作先进个人”、南京市第五届“最美交通人”等多项荣誉称号。（南京站务公司 李昂、言玲）</w:t>
      </w:r>
    </w:p>
    <w:p>
      <w:pPr>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highlight w:val="none"/>
        </w:rPr>
        <w:t>苏州绕城职工</w:t>
      </w:r>
      <w:r>
        <w:rPr>
          <w:rFonts w:hint="eastAsia" w:ascii="宋体" w:hAnsi="宋体" w:eastAsia="宋体" w:cs="宋体"/>
          <w:b/>
          <w:bCs/>
          <w:sz w:val="24"/>
        </w:rPr>
        <w:t>获“巾帼建功”</w:t>
      </w:r>
      <w:r>
        <w:rPr>
          <w:rFonts w:hint="eastAsia" w:ascii="宋体" w:hAnsi="宋体" w:eastAsia="宋体" w:cs="宋体"/>
          <w:b/>
          <w:bCs/>
          <w:sz w:val="24"/>
          <w:lang w:val="en-US" w:eastAsia="zh-CN"/>
        </w:rPr>
        <w:t>征文</w:t>
      </w:r>
      <w:r>
        <w:rPr>
          <w:rFonts w:hint="eastAsia" w:ascii="宋体" w:hAnsi="宋体" w:eastAsia="宋体" w:cs="宋体"/>
          <w:b/>
          <w:bCs/>
          <w:sz w:val="24"/>
        </w:rPr>
        <w:t>一等奖</w:t>
      </w:r>
    </w:p>
    <w:p>
      <w:pPr>
        <w:spacing w:line="360" w:lineRule="auto"/>
        <w:ind w:firstLine="480" w:firstLineChars="200"/>
      </w:pPr>
      <w:r>
        <w:rPr>
          <w:rFonts w:hint="eastAsia" w:ascii="宋体" w:hAnsi="宋体" w:eastAsia="宋体" w:cs="宋体"/>
          <w:sz w:val="24"/>
        </w:rPr>
        <w:t>近日，在省交通运输工会主办的“巾帼建功·奋斗有我”主题活动中，苏州绕城公司阳澄北湖分工会陆剑娟撰写的《论新时代江苏交通女职工精神品格》，在156篇“大讨论”文字稿件中脱颖而出，荣获一等奖。“巾帼建功·奋斗有我”主题活动开展以来，绕城公司工会积极组织广大女职工参与，重点展示公司在奋力夺取疫情防控和复工复产“双胜利”中涌现出的巾帼榜样和先进典型。（苏州绕城 姚颖倩）</w:t>
      </w:r>
    </w:p>
    <w:p>
      <w:pPr>
        <w:spacing w:line="360" w:lineRule="auto"/>
        <w:ind w:firstLine="482" w:firstLineChars="200"/>
        <w:jc w:val="center"/>
        <w:rPr>
          <w:rFonts w:ascii="宋体" w:hAnsi="宋体" w:eastAsia="宋体" w:cs="宋体"/>
          <w:sz w:val="24"/>
        </w:rPr>
      </w:pPr>
      <w:r>
        <w:rPr>
          <w:rFonts w:hint="eastAsia" w:ascii="宋体" w:hAnsi="宋体" w:eastAsia="宋体" w:cs="宋体"/>
          <w:b/>
          <w:bCs/>
          <w:sz w:val="24"/>
        </w:rPr>
        <w:t>徐州公交集团60年植根公交好人文化</w:t>
      </w:r>
    </w:p>
    <w:p>
      <w:pPr>
        <w:spacing w:line="360" w:lineRule="auto"/>
        <w:ind w:firstLine="480" w:firstLineChars="200"/>
        <w:rPr>
          <w:rFonts w:ascii="宋体" w:hAnsi="宋体" w:eastAsia="宋体" w:cs="宋体"/>
          <w:sz w:val="24"/>
        </w:rPr>
      </w:pPr>
      <w:r>
        <w:rPr>
          <w:rFonts w:hint="eastAsia" w:ascii="宋体" w:hAnsi="宋体" w:eastAsia="宋体" w:cs="宋体"/>
          <w:sz w:val="24"/>
        </w:rPr>
        <w:t>时间带走记忆，带不走曾经的辉煌。“全国企业文化建设先进单位”、“全国模范职工之家”、“全国公交优质服务竞赛优胜企业”、“全国安康杯竞赛优胜单位”、“创建全国文明城市先进单位”、“全国青年文明号线路”、“全国城市公共交通文明线路”、“全国巾帼文明示范岗”、“全国敬老文明号线路”……镌刻在60年历史长河的闪光足迹，述说着徐州公交60年来的企业文化与企业之魂，以及精神文明建设不断前行的深深印记。</w:t>
      </w:r>
    </w:p>
    <w:p>
      <w:pPr>
        <w:spacing w:line="360" w:lineRule="auto"/>
        <w:ind w:firstLine="480" w:firstLineChars="200"/>
      </w:pPr>
      <w:r>
        <w:rPr>
          <w:rFonts w:hint="eastAsia" w:ascii="宋体" w:hAnsi="宋体" w:eastAsia="宋体" w:cs="宋体"/>
          <w:sz w:val="24"/>
        </w:rPr>
        <w:t>尤其近年来，徐州公交以打造公交好人文化为载体，构建“爱岗敬业、诚信友善、尊老爱幼、文明服务”的公交核心价值观，大力培树先进典型，增强企业凝聚力，构</w:t>
      </w:r>
      <w:r>
        <w:rPr>
          <w:rFonts w:hint="eastAsia" w:ascii="宋体" w:hAnsi="宋体" w:eastAsia="宋体" w:cs="宋体"/>
          <w:sz w:val="24"/>
          <w:highlight w:val="none"/>
        </w:rPr>
        <w:t>筑精神</w:t>
      </w:r>
      <w:r>
        <w:rPr>
          <w:rFonts w:hint="eastAsia" w:ascii="宋体" w:hAnsi="宋体" w:eastAsia="宋体" w:cs="宋体"/>
          <w:sz w:val="24"/>
        </w:rPr>
        <w:t>堡垒。2018年以来，驾乘人员救助病患、善行义举的事迹11次上央视，传递着有情有义的徐州精神；每年员工好人好事</w:t>
      </w:r>
      <w:r>
        <w:rPr>
          <w:rFonts w:hint="eastAsia" w:ascii="宋体" w:hAnsi="宋体" w:eastAsia="宋体" w:cs="宋体"/>
          <w:sz w:val="24"/>
          <w:highlight w:val="none"/>
        </w:rPr>
        <w:t>增加</w:t>
      </w:r>
      <w:r>
        <w:rPr>
          <w:rFonts w:hint="eastAsia" w:ascii="宋体" w:hAnsi="宋体" w:eastAsia="宋体" w:cs="宋体"/>
          <w:sz w:val="24"/>
        </w:rPr>
        <w:t>20%。在每年行风热线市民满意度评议投票中，徐州公交均名列榜首。（徐州公交集团俞牧言、徐州市交通运输局唐茹）</w:t>
      </w:r>
    </w:p>
    <w:p>
      <w:pPr>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rPr>
        <w:t>苏北航务处协助拍摄《通江达淮，畅行水脉》</w:t>
      </w:r>
    </w:p>
    <w:p>
      <w:pPr>
        <w:spacing w:line="360" w:lineRule="auto"/>
        <w:ind w:firstLine="480" w:firstLineChars="200"/>
      </w:pPr>
      <w:r>
        <w:rPr>
          <w:rFonts w:hint="eastAsia" w:ascii="宋体" w:hAnsi="宋体" w:eastAsia="宋体" w:cs="宋体"/>
          <w:sz w:val="24"/>
        </w:rPr>
        <w:t>苏北航务处协助拍摄的CCTV-4《远方的家》系列节目《大运河》第33集《通江达淮，畅行水脉》已于12月9日精彩上线。通江达淮，2500年历史的大运河活力不减。京杭运河江苏北段，从微山湖二级坝至扬州六圩口，途经扬淮宿徐4市14个县（区），全程462公里，水位落差33米，建国后两次整治和二期续建“三改二”工程，2010年底，全线达到二级航道等级标准，是京杭运河也是全国除长江以外等级最高、经济社会综合效益最好的干线航道。全国近千座船闸运行中，苏北运河航段内船闸的船舶密度、船舶通过量、货物运量均为“中国第一”。1988年12月，经国家计委和省政府批准设立苏北航务处，统管苏北运河404公里干线航道和微山湖东线“两淮”段等支线航道计451公里航道的维护，10个水位梯级中的28座大型现代化船闸的建、养、管、征等工作。全处在职职工1400余人，处机关设在运河中部的淮安市，辖10个船闸管理所、4个航道管理站和1个船闸应急保障中心。（苏北处 宋海燕）</w:t>
      </w:r>
    </w:p>
    <w:p>
      <w:pPr>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rPr>
        <w:t>宁杭召开职工文化试点成果专家咨询会</w:t>
      </w:r>
    </w:p>
    <w:p>
      <w:pPr>
        <w:spacing w:line="360" w:lineRule="auto"/>
        <w:ind w:firstLine="480" w:firstLineChars="200"/>
        <w:rPr>
          <w:rFonts w:ascii="宋体" w:hAnsi="宋体" w:eastAsia="宋体" w:cs="宋体"/>
          <w:sz w:val="24"/>
        </w:rPr>
      </w:pPr>
      <w:r>
        <w:rPr>
          <w:rFonts w:hint="eastAsia" w:ascii="宋体" w:hAnsi="宋体" w:eastAsia="宋体" w:cs="宋体"/>
          <w:sz w:val="24"/>
        </w:rPr>
        <w:t>11月26日，宁杭公司在东庐山服务区组织召开了职工文化建设试点成果专家咨询会。会议由公司党委副书记、工会主席郁红主持，公司党委书记、董事长王华城出席会议，党群工作部、人力资源部、综合管理部负责人和相关人员及专家组成员共17人参加会议。</w:t>
      </w:r>
    </w:p>
    <w:p>
      <w:pPr>
        <w:spacing w:line="360" w:lineRule="auto"/>
        <w:ind w:firstLine="480" w:firstLineChars="200"/>
        <w:rPr>
          <w:rFonts w:ascii="宋体" w:hAnsi="宋体" w:eastAsia="宋体" w:cs="宋体"/>
          <w:sz w:val="24"/>
        </w:rPr>
      </w:pPr>
      <w:r>
        <w:rPr>
          <w:rFonts w:hint="eastAsia" w:ascii="宋体" w:hAnsi="宋体" w:eastAsia="宋体" w:cs="宋体"/>
          <w:sz w:val="24"/>
        </w:rPr>
        <w:t>自试点工作开展以来，宁杭公司重点围绕“一个主线、两个结合、三个突出、四个同步”的工作思路进行改革实践。一个主线，即引导职工追求“真、善、美”特色职工文化；两个结合，即坚持职工文化与企业文化相结合、职工文化建设与企业工会工作相结合；三个突出，即突出文化理念践行，突出职工队伍建设，突出文化活动开展；四个同步，即与基层党建同步，与行政支持同步，与工会推进同步，与职工参与同步，以此贯穿了职工实现自我教育、自我管理和自我塑造等文化实践的全部过程。试点工作推进过程中，宁杭公司对人才结构进行了详细分析，以问卷反馈的问题为导向，先后开展了“树立正确的职业观”“营造让职工愿意积极工作的氛围”“用敬业度引导满意度”“激励职工把平凡的岗位工作做到闪光”和“让沟通、协作都有规则可循”、“赋能职工成长”和“深入了解和满足职工需求”七个职工文化课题实践，逐步形成了宁杭公司职工文化体系。</w:t>
      </w:r>
    </w:p>
    <w:p>
      <w:pPr>
        <w:spacing w:line="360" w:lineRule="auto"/>
        <w:ind w:firstLine="480" w:firstLineChars="200"/>
        <w:rPr>
          <w:rFonts w:ascii="宋体" w:hAnsi="宋体" w:eastAsia="宋体" w:cs="宋体"/>
          <w:sz w:val="24"/>
        </w:rPr>
      </w:pPr>
      <w:r>
        <w:rPr>
          <w:rFonts w:hint="eastAsia" w:ascii="宋体" w:hAnsi="宋体" w:eastAsia="宋体" w:cs="宋体"/>
          <w:sz w:val="24"/>
        </w:rPr>
        <w:t>会上，组织观看了宁杭公司职工文化试点项目访谈视频，郁红就职工文化开展情况围绕“红色文化”“人才文化”“关爱文化”“特色文化”四个方面进行了详细汇报，并组织专家组共同参观了上兴收费站“上行而兴”文化站区建设，让与会人员切身感受宁杭公司的职工风貌。专家组结合试点情况介绍，先后建言献策。江苏交控工会主席陆彩明深入分析宁杭公司近年来的职工文化建设情况，就下一步职工文化建设提出了建议。省部属企事业工会主任景月琴充分肯定了宁杭公司职工文化建设试点成果，就今后的发展方向提出了建议。省交通企业协会会长朱安祥作为本次咨询会的专家组组长，对宁杭公司职工文化试点成果作出总结和评价，并提出了具体要求。（宁杭公司 齐秀）</w:t>
      </w:r>
    </w:p>
    <w:p>
      <w:pPr>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rPr>
        <w:t>江苏高养</w:t>
      </w:r>
      <w:r>
        <w:rPr>
          <w:rFonts w:hint="eastAsia" w:ascii="宋体" w:hAnsi="宋体" w:eastAsia="宋体" w:cs="宋体"/>
          <w:b/>
          <w:bCs/>
          <w:sz w:val="24"/>
          <w:highlight w:val="none"/>
        </w:rPr>
        <w:t>公司</w:t>
      </w:r>
      <w:r>
        <w:rPr>
          <w:rFonts w:hint="eastAsia" w:ascii="宋体" w:hAnsi="宋体" w:eastAsia="宋体" w:cs="宋体"/>
          <w:b/>
          <w:bCs/>
          <w:sz w:val="24"/>
        </w:rPr>
        <w:t>激发基层党建新动能</w:t>
      </w:r>
    </w:p>
    <w:p>
      <w:pPr>
        <w:spacing w:line="360" w:lineRule="auto"/>
        <w:ind w:firstLine="480" w:firstLineChars="200"/>
        <w:rPr>
          <w:rFonts w:ascii="宋体" w:hAnsi="宋体" w:eastAsia="宋体" w:cs="宋体"/>
          <w:sz w:val="24"/>
        </w:rPr>
      </w:pPr>
      <w:r>
        <w:rPr>
          <w:rFonts w:hint="eastAsia" w:ascii="宋体" w:hAnsi="宋体" w:eastAsia="宋体" w:cs="宋体"/>
          <w:sz w:val="24"/>
        </w:rPr>
        <w:t>江苏</w:t>
      </w:r>
      <w:r>
        <w:rPr>
          <w:rFonts w:hint="eastAsia" w:ascii="宋体" w:hAnsi="宋体" w:eastAsia="宋体" w:cs="宋体"/>
          <w:sz w:val="24"/>
          <w:highlight w:val="none"/>
        </w:rPr>
        <w:t>高速公路养护公司</w:t>
      </w:r>
      <w:r>
        <w:rPr>
          <w:rFonts w:hint="eastAsia" w:ascii="宋体" w:hAnsi="宋体" w:eastAsia="宋体" w:cs="宋体"/>
          <w:sz w:val="24"/>
        </w:rPr>
        <w:t>围绕构建“卓越党建+现代国企”治理体系，以打造“红色传橙”党建品牌为抓手，探索建立了以“规范党建、活力党建、品牌党建、幸福党建”为核心的“四型党建”工作机制，将党委政治核心作用、党支部战斗堡垒作用和党员先锋模范作用融入到生产经营各个环节，为打造“国内一流、对标国际智慧高效示范养护企业”提供坚强组织保证。</w:t>
      </w:r>
    </w:p>
    <w:p>
      <w:pPr>
        <w:numPr>
          <w:ilvl w:val="0"/>
          <w:numId w:val="1"/>
        </w:numPr>
        <w:spacing w:line="360" w:lineRule="auto"/>
        <w:ind w:firstLine="480" w:firstLineChars="200"/>
        <w:rPr>
          <w:rFonts w:ascii="宋体" w:hAnsi="宋体" w:eastAsia="宋体" w:cs="宋体"/>
          <w:sz w:val="24"/>
        </w:rPr>
      </w:pPr>
      <w:r>
        <w:rPr>
          <w:rFonts w:hint="eastAsia" w:ascii="宋体" w:hAnsi="宋体" w:eastAsia="宋体" w:cs="宋体"/>
          <w:sz w:val="24"/>
        </w:rPr>
        <w:t>打造“规范党建”，形成基层党建新标准</w:t>
      </w:r>
      <w:r>
        <w:rPr>
          <w:rFonts w:hint="eastAsia" w:ascii="宋体" w:hAnsi="宋体" w:cs="宋体"/>
          <w:sz w:val="24"/>
        </w:rPr>
        <w:t>。</w:t>
      </w:r>
      <w:r>
        <w:rPr>
          <w:rFonts w:hint="eastAsia" w:ascii="宋体" w:hAnsi="宋体" w:eastAsia="宋体" w:cs="宋体"/>
          <w:sz w:val="24"/>
        </w:rPr>
        <w:t>公司党委坚持“强基提质”总方向，精准聚焦“标准化”党支部建设中的</w:t>
      </w:r>
      <w:r>
        <w:rPr>
          <w:rFonts w:hint="eastAsia" w:ascii="宋体" w:hAnsi="宋体" w:eastAsia="宋体" w:cs="宋体"/>
          <w:sz w:val="24"/>
          <w:lang w:val="en-US" w:eastAsia="zh-CN"/>
        </w:rPr>
        <w:t>热</w:t>
      </w:r>
      <w:r>
        <w:rPr>
          <w:rFonts w:hint="eastAsia" w:ascii="宋体" w:hAnsi="宋体" w:eastAsia="宋体" w:cs="宋体"/>
          <w:sz w:val="24"/>
        </w:rPr>
        <w:t>点难点问题，认真开展调研、走访，因地制宜开展基层党建标准化建设，努力打造规范党建。建立7个基层党建阵地，在支部中建立政治引领力强、推动发展力强、改革创新力强、凝聚保障力强的“四强”党支部，目前公司各党支部标准化建设已全面达标。</w:t>
      </w:r>
    </w:p>
    <w:p>
      <w:pPr>
        <w:spacing w:line="360" w:lineRule="auto"/>
        <w:ind w:firstLine="480" w:firstLineChars="200"/>
        <w:rPr>
          <w:rFonts w:ascii="宋体" w:hAnsi="宋体" w:eastAsia="宋体" w:cs="宋体"/>
          <w:sz w:val="24"/>
        </w:rPr>
      </w:pPr>
      <w:r>
        <w:rPr>
          <w:rFonts w:hint="eastAsia" w:ascii="宋体" w:hAnsi="宋体" w:eastAsia="宋体" w:cs="宋体"/>
          <w:sz w:val="24"/>
        </w:rPr>
        <w:t>二、打造“活力党建”，形成基层党建新方法</w:t>
      </w:r>
      <w:r>
        <w:rPr>
          <w:rFonts w:hint="eastAsia" w:ascii="宋体" w:hAnsi="宋体" w:cs="宋体"/>
          <w:sz w:val="24"/>
        </w:rPr>
        <w:t>。</w:t>
      </w:r>
      <w:r>
        <w:rPr>
          <w:rFonts w:hint="eastAsia" w:ascii="宋体" w:hAnsi="宋体" w:eastAsia="宋体" w:cs="宋体"/>
          <w:sz w:val="24"/>
        </w:rPr>
        <w:t>公司党委坚持“主动担当有责任、融入中心分不开、发挥作用看得见、喜闻乐见受欢迎”党建工作总要求，创新工作思路，用优的制度、活的载体、好的方法，打造活力党建。在迎国检工作中，开展“大干100天 冲刺迎国检”党员主题实践活动，120名党员干部冲锋在前、倒排时序、挂图作战，有效保障迎检任务顺利完成；在疫情防控工作中，开展“五强五比”活动，组织线上“同心战‘疫’宣讲”党日活动32次，收集复产复工意见建议30余条，进一步彰显党员队伍责任担当；在日常养护生产中，开展“党建跟着项目走 支部建设工地上”主题活动，先后成立25个临时党小组，实现了“项目建到哪里，党组织就延伸到哪里”。</w:t>
      </w:r>
    </w:p>
    <w:p>
      <w:pPr>
        <w:spacing w:line="360" w:lineRule="auto"/>
        <w:ind w:firstLine="480" w:firstLineChars="200"/>
        <w:rPr>
          <w:rFonts w:ascii="宋体" w:hAnsi="宋体" w:eastAsia="宋体" w:cs="宋体"/>
          <w:sz w:val="24"/>
        </w:rPr>
      </w:pPr>
      <w:r>
        <w:rPr>
          <w:rFonts w:hint="eastAsia" w:ascii="宋体" w:hAnsi="宋体" w:eastAsia="宋体" w:cs="宋体"/>
          <w:sz w:val="24"/>
        </w:rPr>
        <w:t>三、打造“品牌党建”，形成基层党建新体系</w:t>
      </w:r>
      <w:r>
        <w:rPr>
          <w:rFonts w:hint="eastAsia" w:ascii="宋体" w:hAnsi="宋体" w:cs="宋体"/>
          <w:sz w:val="24"/>
        </w:rPr>
        <w:t>。</w:t>
      </w:r>
      <w:r>
        <w:rPr>
          <w:rFonts w:hint="eastAsia" w:ascii="宋体" w:hAnsi="宋体" w:eastAsia="宋体" w:cs="宋体"/>
          <w:sz w:val="24"/>
        </w:rPr>
        <w:t>公司党委将品牌建设作为党建发展的特色载体，打造了以“橙色高养人高举红色火炬，传承共产党人优良品格和传统”为内涵的“红色传橙”党建品牌。以“在思想上引领职工，做职工群众的‘红叶’；在感情上贴近员工，做职工群众的‘春叶’；在工作上依靠职工，做职工群众的‘绿叶’；在生活上关心职工，助职工生活开满幸福之‘花’”为内涵的“三叶一枝花”思政品牌。同时，还组建“一主多元”的党建品牌核心矩阵，打造7个支部党建微品牌，构建了“一党委一品牌、一总支一亮点、一支部一特色”党建工作新格局。公司荣获全国交通运运输文化建设卓越单位和全国交通运输党建文化建设优秀单位。</w:t>
      </w:r>
    </w:p>
    <w:p>
      <w:pPr>
        <w:spacing w:line="360" w:lineRule="auto"/>
        <w:ind w:firstLine="480" w:firstLineChars="200"/>
        <w:rPr>
          <w:rFonts w:ascii="宋体" w:hAnsi="宋体" w:eastAsia="宋体" w:cs="宋体"/>
          <w:sz w:val="24"/>
        </w:rPr>
      </w:pPr>
      <w:r>
        <w:rPr>
          <w:rFonts w:hint="eastAsia" w:ascii="宋体" w:hAnsi="宋体" w:eastAsia="宋体" w:cs="宋体"/>
          <w:sz w:val="24"/>
        </w:rPr>
        <w:t>四、打造“幸福党建”，形成基层党建新优势</w:t>
      </w:r>
      <w:r>
        <w:rPr>
          <w:rFonts w:hint="eastAsia" w:ascii="宋体" w:hAnsi="宋体" w:cs="宋体"/>
          <w:sz w:val="24"/>
        </w:rPr>
        <w:t>。</w:t>
      </w:r>
      <w:r>
        <w:rPr>
          <w:rFonts w:hint="eastAsia" w:ascii="宋体" w:hAnsi="宋体" w:eastAsia="宋体" w:cs="宋体"/>
          <w:sz w:val="24"/>
        </w:rPr>
        <w:t>公司党委坚持以党建“先锋指数”换取职工群众的“幸福指数”，在一线养护驻地建设“职工之家”，今年先后打造“标准化工区”5个、5星“满意食堂”1个、4星“满意食堂”2个；定期组织开展职工喜闻乐见的趣味运动会，打造了公司职工广泛传唱的司</w:t>
      </w:r>
      <w:r>
        <w:rPr>
          <w:rFonts w:hint="eastAsia" w:ascii="宋体" w:hAnsi="宋体" w:cs="宋体"/>
          <w:sz w:val="24"/>
        </w:rPr>
        <w:t>歌</w:t>
      </w:r>
      <w:r>
        <w:rPr>
          <w:rFonts w:hint="eastAsia" w:ascii="宋体" w:hAnsi="宋体" w:eastAsia="宋体" w:cs="宋体"/>
          <w:sz w:val="24"/>
        </w:rPr>
        <w:t>“养护人之歌”；积极参加江苏交控运动会、好声音大赛并取得佳绩，充分激发广大职工的积极性、主动性、创造性，有效营造了“心齐、气顺、劲足、风正、实干”和“快乐工作 健康生活”的良好氛围。（江苏高养</w:t>
      </w:r>
      <w:r>
        <w:rPr>
          <w:rFonts w:hint="eastAsia" w:ascii="宋体" w:hAnsi="宋体" w:eastAsia="宋体" w:cs="宋体"/>
          <w:sz w:val="24"/>
          <w:highlight w:val="none"/>
        </w:rPr>
        <w:t>公司</w:t>
      </w:r>
      <w:r>
        <w:rPr>
          <w:rFonts w:hint="eastAsia" w:ascii="宋体" w:hAnsi="宋体" w:eastAsia="宋体" w:cs="宋体"/>
          <w:sz w:val="24"/>
        </w:rPr>
        <w:t xml:space="preserve"> 陶佳瑞）</w:t>
      </w:r>
    </w:p>
    <w:p>
      <w:pPr>
        <w:spacing w:line="360" w:lineRule="auto"/>
        <w:ind w:firstLine="482" w:firstLineChars="200"/>
        <w:jc w:val="center"/>
        <w:rPr>
          <w:rFonts w:ascii="宋体" w:hAnsi="宋体" w:eastAsia="宋体" w:cs="宋体"/>
          <w:sz w:val="24"/>
        </w:rPr>
      </w:pPr>
      <w:r>
        <w:rPr>
          <w:rFonts w:hint="eastAsia" w:ascii="宋体" w:hAnsi="宋体" w:eastAsia="宋体" w:cs="宋体"/>
          <w:b/>
          <w:bCs/>
          <w:sz w:val="24"/>
        </w:rPr>
        <w:t>宁靖盐公司掀起基层党组织“追星热”</w:t>
      </w:r>
    </w:p>
    <w:p>
      <w:pPr>
        <w:spacing w:line="360" w:lineRule="auto"/>
        <w:ind w:firstLine="480" w:firstLineChars="200"/>
        <w:rPr>
          <w:rFonts w:ascii="宋体" w:hAnsi="宋体" w:eastAsia="宋体" w:cs="宋体"/>
          <w:sz w:val="24"/>
        </w:rPr>
      </w:pPr>
      <w:r>
        <w:rPr>
          <w:rFonts w:hint="eastAsia" w:ascii="宋体" w:hAnsi="宋体" w:eastAsia="宋体" w:cs="宋体"/>
          <w:sz w:val="24"/>
        </w:rPr>
        <w:t>宁靖盐公司党委紧扣“红思·路”卓越党建目标，不断深化 “标准化党支部”建设，围绕组织建设、制度建设、队伍建设等六个方面，规范工作标准、量化考核指标，通过评星定级活动，持续激发基层党组织创先争优活力。</w:t>
      </w:r>
    </w:p>
    <w:p>
      <w:pPr>
        <w:spacing w:line="360" w:lineRule="auto"/>
        <w:ind w:firstLine="480" w:firstLineChars="200"/>
        <w:rPr>
          <w:rFonts w:ascii="宋体" w:hAnsi="宋体" w:eastAsia="宋体" w:cs="宋体"/>
          <w:sz w:val="24"/>
        </w:rPr>
      </w:pPr>
      <w:r>
        <w:rPr>
          <w:rFonts w:hint="eastAsia" w:ascii="宋体" w:hAnsi="宋体" w:eastAsia="宋体" w:cs="宋体"/>
          <w:sz w:val="24"/>
        </w:rPr>
        <w:t>定“标尺”，评有依据。全面部署“星级党支部” 评定工作，将33个党支部全部列入评星定级范围，坚持全领域、严标准，确保创建全覆盖。结合实际，计划创建 “五星级”党支部6个，“四星级”党支部11个，“三星级”党支部16个，确保支部创建方向明。细化标准，采取支部自评、党委复评、交控终评“三评合一”的方式确定党支部综合考评等次。考核达到相关星级的支部，将由公司党委统一授牌奖励，对排名“不达标”的，挂牌督办。</w:t>
      </w:r>
    </w:p>
    <w:p>
      <w:pPr>
        <w:spacing w:line="360" w:lineRule="auto"/>
        <w:ind w:firstLine="480" w:firstLineChars="200"/>
        <w:rPr>
          <w:rFonts w:ascii="宋体" w:hAnsi="宋体" w:eastAsia="宋体" w:cs="宋体"/>
          <w:sz w:val="24"/>
        </w:rPr>
      </w:pPr>
      <w:r>
        <w:rPr>
          <w:rFonts w:hint="eastAsia" w:ascii="宋体" w:hAnsi="宋体" w:eastAsia="宋体" w:cs="宋体"/>
          <w:sz w:val="24"/>
        </w:rPr>
        <w:t>绘“标线”，建有方法。党委班子成员先后5次分7个片区指导各党建工作联系点找差距、理思路，针对存在问题提出意见建议，解决实际问题，确保创建活动有序有效推进。围绕基础评定清单，各党支部分解细化创建内容，打造“橙色铁军”“奋楫者”等18个党建品牌，激发评星活力。探索“党支部+志愿团队”“党支部+工作室”等模式，打造党群“连心屋”。创新思想政治“五人”工作法（理解人、关心人、尊重人、信任人、激励人），做好员工思想政治工作。突出攻坚克难、示范带头作用，切实把“书记领题”配置到星级党支部创建具体工作中。</w:t>
      </w:r>
    </w:p>
    <w:p>
      <w:pPr>
        <w:spacing w:line="360" w:lineRule="auto"/>
        <w:ind w:firstLine="480" w:firstLineChars="200"/>
        <w:rPr>
          <w:rFonts w:ascii="宋体" w:hAnsi="宋体" w:eastAsia="宋体" w:cs="宋体"/>
          <w:sz w:val="24"/>
        </w:rPr>
      </w:pPr>
      <w:r>
        <w:rPr>
          <w:rFonts w:hint="eastAsia" w:ascii="宋体" w:hAnsi="宋体" w:eastAsia="宋体" w:cs="宋体"/>
          <w:sz w:val="24"/>
          <w:highlight w:val="none"/>
        </w:rPr>
        <w:t>树</w:t>
      </w:r>
      <w:r>
        <w:rPr>
          <w:rFonts w:hint="eastAsia" w:ascii="宋体" w:hAnsi="宋体" w:eastAsia="宋体" w:cs="宋体"/>
          <w:sz w:val="24"/>
        </w:rPr>
        <w:t>“标杆”，学有方向。选配能力强、素质高的支部书记主持联合党支部工作，全面提升评星定级活动含金量，确保评选对象经得起检验。公司网站、微信公众号平台“五星级党支部”登榜亮相，展示排名靠前党支部优秀案例、先进事迹，不断激发党支部“争星”意识。定期以座谈交流研讨、支部书记讲党课等方式督促创建进度，总结推广好经验好做法，以典型带动促进整体提升，力争 “五星党支部”比列逐年增加。（宁靖盐公司 华雷）</w:t>
      </w:r>
    </w:p>
    <w:p>
      <w:pPr>
        <w:spacing w:line="360" w:lineRule="auto"/>
        <w:ind w:firstLine="482" w:firstLineChars="200"/>
        <w:jc w:val="center"/>
        <w:rPr>
          <w:rFonts w:ascii="宋体" w:hAnsi="宋体" w:eastAsia="宋体" w:cs="宋体"/>
          <w:sz w:val="24"/>
        </w:rPr>
      </w:pPr>
      <w:r>
        <w:rPr>
          <w:rFonts w:hint="eastAsia" w:ascii="宋体" w:hAnsi="宋体" w:eastAsia="宋体" w:cs="宋体"/>
          <w:b/>
          <w:bCs/>
          <w:sz w:val="24"/>
        </w:rPr>
        <w:t>现代路桥组织“党建+廉洁”骨干培训</w:t>
      </w:r>
    </w:p>
    <w:p>
      <w:pPr>
        <w:spacing w:line="360" w:lineRule="auto"/>
        <w:ind w:firstLine="480" w:firstLineChars="200"/>
        <w:rPr>
          <w:rFonts w:ascii="宋体" w:hAnsi="宋体" w:eastAsia="宋体" w:cs="宋体"/>
          <w:sz w:val="24"/>
        </w:rPr>
      </w:pPr>
      <w:r>
        <w:rPr>
          <w:rFonts w:hint="eastAsia" w:ascii="宋体" w:hAnsi="宋体" w:eastAsia="宋体" w:cs="宋体"/>
          <w:sz w:val="24"/>
        </w:rPr>
        <w:t>11月上旬，现代路桥党委分两次组织党员干部、入党积极分子及“最美养护人”等先进员工代表开展了为期3天的“传承红色经典，弘扬廉洁风尚”党建+廉洁教学培训班。</w:t>
      </w:r>
    </w:p>
    <w:p>
      <w:pPr>
        <w:spacing w:line="360" w:lineRule="auto"/>
        <w:ind w:firstLine="480" w:firstLineChars="200"/>
        <w:rPr>
          <w:rFonts w:ascii="宋体" w:hAnsi="宋体" w:eastAsia="宋体" w:cs="宋体"/>
          <w:sz w:val="24"/>
        </w:rPr>
      </w:pPr>
      <w:r>
        <w:rPr>
          <w:rFonts w:hint="eastAsia" w:ascii="宋体" w:hAnsi="宋体" w:eastAsia="宋体" w:cs="宋体"/>
          <w:sz w:val="24"/>
        </w:rPr>
        <w:t>党建专家带领学。大家认真听取了连云港组织部宣讲团王迪教授所作的《做新时代的奋进者——学习王继才同志先进事迹精神》专题讲座，通过认真学习开山岛守岛英雄王继才无私奉献的事迹，树立起新时代奋斗者的价值导向。盱眙县委党校理论研究室主任赵杰教授以《中国共产党的100年——中国共产党夺取革命胜利的内外环境分析》为题，通过宽阔的视野、丰富的形式以及深入浅出的讲解，带领全体同志们回顾了共产党成立到抗日战争这段艰难又光辉的历程，从中国共产党伟大抉择中汲取奋进的力量。</w:t>
      </w:r>
    </w:p>
    <w:p>
      <w:pPr>
        <w:spacing w:line="360" w:lineRule="auto"/>
        <w:ind w:firstLine="480" w:firstLineChars="200"/>
        <w:rPr>
          <w:rFonts w:ascii="宋体" w:hAnsi="宋体" w:eastAsia="宋体" w:cs="宋体"/>
          <w:sz w:val="24"/>
        </w:rPr>
      </w:pPr>
      <w:r>
        <w:rPr>
          <w:rFonts w:hint="eastAsia" w:ascii="宋体" w:hAnsi="宋体" w:eastAsia="宋体" w:cs="宋体"/>
          <w:sz w:val="24"/>
        </w:rPr>
        <w:t>身临其境感受学。大家先后到黄花塘新四军军部纪念馆、平山堂廉政教育基地、阮家祠堂等教育基地，接受现场教学,重温入党宣誓。大家用心观看记录一件件珍贵的文物，一幅幅感人的画面，感受革命先辈为中华民族的复兴与崛起而前仆后继的无畏精神，学习欧阳修、苏轼等历史文人“功废于贪，行成于廉”的执政理念和“泽民大爱”的家国情怀。</w:t>
      </w:r>
    </w:p>
    <w:p>
      <w:pPr>
        <w:spacing w:line="360" w:lineRule="auto"/>
        <w:ind w:firstLine="480" w:firstLineChars="200"/>
      </w:pPr>
      <w:r>
        <w:rPr>
          <w:rFonts w:hint="eastAsia" w:ascii="宋体" w:hAnsi="宋体" w:eastAsia="宋体" w:cs="宋体"/>
          <w:sz w:val="24"/>
        </w:rPr>
        <w:t>思想碰撞交流学。培训班还组织大家前往江苏高网、宁靖盐公司等兄弟单位参观学习，通过参观党建展馆、观看宣传视频、翻阅相关资料等方式，交流了党建工作的新思路、新方法和新经验。江苏高网“我是一面旗”党建品牌宣教领旗、对标立旗、承诺亮旗、实干扛旗、先锋授旗主线和宁靖盐公司“红思·路”党建品牌积极打造“特色党支部”和“特色班组”举措，为大家接下来的工作提供启发和借鉴，助力现代路桥进一步找准党建工作的着力点、切入点和结合点，打造基层党建工作的特色和亮点。（现代路桥 武和平、吴冰洋）</w:t>
      </w:r>
    </w:p>
    <w:p>
      <w:pPr>
        <w:spacing w:line="360" w:lineRule="auto"/>
        <w:ind w:firstLine="482" w:firstLineChars="200"/>
        <w:jc w:val="center"/>
        <w:rPr>
          <w:rFonts w:ascii="宋体" w:hAnsi="宋体" w:eastAsia="宋体" w:cs="宋体"/>
          <w:sz w:val="24"/>
        </w:rPr>
      </w:pPr>
      <w:r>
        <w:rPr>
          <w:rFonts w:hint="eastAsia" w:ascii="宋体" w:hAnsi="宋体" w:eastAsia="宋体" w:cs="宋体"/>
          <w:b/>
          <w:bCs/>
          <w:sz w:val="24"/>
        </w:rPr>
        <w:t>沿江公司推进“星级党支部”创建工作</w:t>
      </w:r>
    </w:p>
    <w:p>
      <w:pPr>
        <w:spacing w:line="360" w:lineRule="auto"/>
        <w:ind w:firstLine="480" w:firstLineChars="200"/>
        <w:rPr>
          <w:rFonts w:ascii="宋体" w:hAnsi="宋体" w:eastAsia="宋体" w:cs="宋体"/>
          <w:sz w:val="24"/>
        </w:rPr>
      </w:pPr>
      <w:r>
        <w:rPr>
          <w:rFonts w:hint="eastAsia" w:ascii="宋体" w:hAnsi="宋体" w:eastAsia="宋体" w:cs="宋体"/>
          <w:sz w:val="24"/>
        </w:rPr>
        <w:t>11月19日，沿江公司召开“星级党支部”创建工作推进会。公司党委书记、董事长伍育钧，党委副书记卜亦兴，党群工作部、各党总支、党支部负责人以及相关工作人员参加会议。会上，党群工作部通报了各党支部自评、党群工作部检查、以及公司党委复评情况，进一步明确了各党支部“星级”争创目标。</w:t>
      </w:r>
    </w:p>
    <w:p>
      <w:pPr>
        <w:spacing w:line="360" w:lineRule="auto"/>
        <w:ind w:firstLine="480" w:firstLineChars="200"/>
      </w:pPr>
      <w:r>
        <w:rPr>
          <w:rFonts w:hint="eastAsia" w:ascii="宋体" w:hAnsi="宋体" w:eastAsia="宋体" w:cs="宋体"/>
          <w:sz w:val="24"/>
        </w:rPr>
        <w:t>华西收费站党支部等15家党支部就目前创建情况、根据党群工作部指导意见的整改情况、仍存在的不足之处、进一步改进措施及建议、下一步创建工作目标等，作了汇报交流，其他党支部提交了书面汇报材料。卜书记就下一步创建工作提出三点要求：一是要切实增强工作的紧迫感。增强时间观念，查缺补漏，提升完善。二是要切实增强工作的责任感。增强责任意识，发挥党组织书记的领头雁作用，担当作为。三是要切实增强工作的危机感。增强危机意识，不断创新，不断进步。并就“星级党支部”创建工作提出四点意见：一是思想认识上再聚焦。各级党组织要提高政治站位，切实提高党的建设质量，要以党建工作提升公司发展力、生产力、竞争力、凝聚力和战斗力，不为创建而创建。二是对标找差上再精准。要结合现有基础条件，对照交控党委指定的考评办法，抓重点、补短板、强弱项，严格落实、精准推进，工作闭环、记录完整。三是制定措施上再细化。要根据自身不足，认真思考对策，细化解决措施，创建工作不能满足于落实在纸上，更要落实在基础工作上，落实在职工群众满意上，落实在完成上级交办的工作任务上。四是落实提升上再主动。各党支部要主动作为，把星级党支部创建与“生产经营、单位治理、文化建设、廉洁防控”相结合，将各项措施迅速落实到位，以充分的准备迎接“星级”评定。（江苏沿江高速公路有限公司 付宗亮、毕子尊）</w:t>
      </w:r>
    </w:p>
    <w:p>
      <w:pPr>
        <w:spacing w:line="360" w:lineRule="auto"/>
        <w:ind w:firstLine="482" w:firstLineChars="200"/>
        <w:jc w:val="center"/>
        <w:rPr>
          <w:rFonts w:ascii="宋体" w:hAnsi="宋体" w:eastAsia="宋体" w:cs="宋体"/>
          <w:b/>
          <w:bCs/>
          <w:sz w:val="24"/>
        </w:rPr>
      </w:pPr>
      <w:r>
        <w:rPr>
          <w:rFonts w:hint="eastAsia" w:ascii="宋体" w:hAnsi="宋体" w:eastAsia="宋体" w:cs="宋体"/>
          <w:b/>
          <w:bCs/>
          <w:sz w:val="24"/>
        </w:rPr>
        <w:t>无锡公交集团青年文明号指导员上岗</w:t>
      </w:r>
    </w:p>
    <w:p>
      <w:pPr>
        <w:spacing w:line="360" w:lineRule="auto"/>
        <w:ind w:firstLine="480" w:firstLineChars="200"/>
        <w:rPr>
          <w:rFonts w:ascii="宋体" w:hAnsi="宋体" w:eastAsia="宋体" w:cs="宋体"/>
          <w:sz w:val="24"/>
        </w:rPr>
      </w:pPr>
      <w:r>
        <w:rPr>
          <w:rFonts w:hint="eastAsia" w:ascii="宋体" w:hAnsi="宋体" w:eastAsia="宋体" w:cs="宋体"/>
          <w:sz w:val="24"/>
        </w:rPr>
        <w:t>11月10日“世界青年日”的下午，无锡公交集团凤翔分公司麦德龙营运部，向社会聘请的第一批“青年文明号”指导员上岗仪式，在团结路公交停车场举行。公交集团公司凤翔分公司、锡山交警大队一中队、云林街道团工委、云林街道城管中队、地铁集团运营分公司站务二中心党支部等单位负责人出席聘任仪式。这批“青年文明号”指导员由属地交警、街道团工委、城管、市民代表等组成，他们将对502路等公交线路、车组的“青年文明号”创建活动建言献策，对驾乘人员的文明服务、安全行车等进行督导、评议。（无锡公交集团 沈晨、祁辰淘）</w:t>
      </w:r>
    </w:p>
    <w:p>
      <w:pPr>
        <w:spacing w:line="360" w:lineRule="auto"/>
        <w:ind w:firstLine="482" w:firstLineChars="200"/>
        <w:jc w:val="center"/>
        <w:rPr>
          <w:rFonts w:ascii="宋体" w:hAnsi="宋体" w:eastAsia="宋体" w:cs="宋体"/>
          <w:sz w:val="24"/>
        </w:rPr>
      </w:pPr>
      <w:r>
        <w:rPr>
          <w:rFonts w:hint="eastAsia" w:ascii="宋体" w:hAnsi="宋体" w:eastAsia="宋体" w:cs="宋体"/>
          <w:b/>
          <w:bCs/>
          <w:sz w:val="24"/>
        </w:rPr>
        <w:t>协会发文表彰通报全省交通运输文化建设先进单位</w:t>
      </w:r>
    </w:p>
    <w:p>
      <w:pPr>
        <w:spacing w:line="360" w:lineRule="auto"/>
        <w:ind w:firstLine="480" w:firstLineChars="200"/>
        <w:rPr>
          <w:rFonts w:ascii="宋体" w:hAnsi="宋体" w:eastAsia="宋体" w:cs="宋体"/>
          <w:sz w:val="24"/>
        </w:rPr>
      </w:pPr>
      <w:r>
        <w:rPr>
          <w:rFonts w:hint="eastAsia" w:ascii="宋体" w:hAnsi="宋体" w:eastAsia="宋体" w:cs="宋体"/>
          <w:sz w:val="24"/>
        </w:rPr>
        <w:t>近期，江苏省交通企业协会发文，表彰通报了17家单位为“江苏省交通运输文化建设先进单位”【省交企协（2020）47号】。</w:t>
      </w:r>
    </w:p>
    <w:p>
      <w:pPr>
        <w:spacing w:line="360" w:lineRule="auto"/>
        <w:ind w:firstLine="480" w:firstLineChars="200"/>
      </w:pPr>
      <w:r>
        <w:rPr>
          <w:rFonts w:hint="eastAsia" w:ascii="宋体" w:hAnsi="宋体" w:eastAsia="宋体" w:cs="宋体"/>
          <w:sz w:val="24"/>
        </w:rPr>
        <w:t>这17家单位名单如下（排名不分先后）：宿迁市交通运输局（机关）、江苏省交通技师学院、江苏省无锡交通高等职业技术学校、宿迁市交通产业集团有限公司、淮安市公路事业发展中心、苏州市航道管理处、淮安市港航事业发展中心、连云港市航道管理处、徐州市通利汽车出租有限公司、南通市交通运输综合行政执法支队、江苏高速公路信息工程有限公司、中路交科科技股份有限公司、江苏宁靖盐高速公路有限公司溱湖服务区、江苏省刘庄船闸管理所、京杭运河江苏省船闸应急保障中心、江苏润扬大桥发展有限责任公司镇江西收费站、江苏宁靖盐高速公路有限公司盐城西收费管理站。（省交通企业协会 夏婧）</w:t>
      </w:r>
    </w:p>
    <w:p>
      <w:pPr>
        <w:pStyle w:val="2"/>
        <w:jc w:val="center"/>
        <w:rPr>
          <w:rFonts w:ascii="宋体" w:hAnsi="宋体" w:cs="宋体"/>
          <w:sz w:val="24"/>
          <w:szCs w:val="24"/>
        </w:rPr>
      </w:pPr>
      <w:r>
        <w:rPr>
          <w:rFonts w:hint="eastAsia" w:ascii="宋体" w:hAnsi="宋体" w:cs="宋体"/>
          <w:b/>
          <w:bCs/>
          <w:sz w:val="24"/>
          <w:szCs w:val="24"/>
        </w:rPr>
        <w:t>综合信息14则</w:t>
      </w:r>
    </w:p>
    <w:p>
      <w:pPr>
        <w:spacing w:line="360" w:lineRule="auto"/>
        <w:ind w:firstLine="480" w:firstLineChars="200"/>
        <w:rPr>
          <w:rFonts w:ascii="宋体" w:hAnsi="宋体" w:eastAsia="宋体" w:cs="宋体"/>
          <w:sz w:val="24"/>
        </w:rPr>
      </w:pPr>
      <w:r>
        <w:rPr>
          <w:rFonts w:hint="eastAsia" w:ascii="宋体" w:hAnsi="宋体" w:eastAsia="宋体" w:cs="宋体"/>
          <w:sz w:val="24"/>
        </w:rPr>
        <w:t>▲苏州交工集团开展金鸡湖云跑活动。9月15日至10月31日，苏州交工集团有限公司工会联合共青团、“苏交乐跑”俱乐部、三品公司举办了第五届“苏交乐跑”—金鸡湖云跑活动，共有70名职工完赛。徒步的同时欣赏着金鸡湖的美景，途中，大家互相鼓励，互相关心，氛围十分融洽。不管平时运动是否擅长，大家仍都在坚持，用自己的脚步丈量美丽的金鸡湖，经过3个小时的跋涉，所有成员都坚持走完了全程。虽然“苏交乐跑”活动参加人数不如往年，但创下一次徒步路程新高——14KM。（苏州交通工程集团有限公司 钱诚杰、顾琴）</w:t>
      </w:r>
    </w:p>
    <w:p>
      <w:pPr>
        <w:spacing w:line="360" w:lineRule="auto"/>
        <w:ind w:firstLine="480" w:firstLineChars="200"/>
        <w:rPr>
          <w:rFonts w:ascii="宋体" w:hAnsi="宋体" w:eastAsia="宋体" w:cs="宋体"/>
          <w:sz w:val="24"/>
        </w:rPr>
      </w:pPr>
      <w:r>
        <w:rPr>
          <w:rFonts w:hint="eastAsia" w:ascii="宋体" w:hAnsi="宋体" w:eastAsia="宋体" w:cs="宋体"/>
          <w:sz w:val="24"/>
        </w:rPr>
        <w:t>▲“神龙杯·人在旅途”征文大赛启幕。11月17日，神龙集团、盐城晚报、盐城市作家协会联合举办“神龙杯·人在旅途”征文大赛活动面向社会各界征稿。大赛由神龙集团赞助冠名，旨在反映高水平全面建成小康社会带来的显著变化，生动展现人民群众共创共享美好生活的新风采新面貌，促进社会文化事业和谐繁荣发展。征文以记录旅途中的人生百态以及给我们的感动、感慨和感悟，撰写大美中国、湿地盐城、异域风情等方面的游记和旅行故事，分享乘坐神龙集团车辆出行的独特体验为主要内容，要求主题鲜明、时代感强、情感真挚、积极向上、富有新意，原创首发。征文体裁不限，以文学作品为主，设置了众多奖项和优厚的资金。大赛截稿时间到2021年6月30日，此间在盐城晚报“登瀛”副刊版开设专栏，对来稿择优刊发。《盐城晚报》、《盐城文学》、江苏神龙微信公众号分别刊发征文启事。目前已有多部作品与观众见面，社会反响强烈。（神龙集团 任可、何效戎）</w:t>
      </w:r>
      <w:r>
        <w:rPr>
          <w:rFonts w:hint="eastAsia"/>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我为你诵读”走进交通。俗话说“腹有诗书气自华，最是书香能致远”。为培养干部职工热爱读书的良好习惯，推动交通文化建设常态化，营造“书香交通”的浓郁氛围。11月28日上午9时，东台市新时代文明实践在行动·全民阅读主题活动“我为你诵读”第122场，在东台市交通运输局隆重举行。活动现场，来自交通系统的10位代表们，声情并茂地朗诵了《我的祖国》、《面朝大海，春暖花开》、《春》、《爱莲说》等作品，取材涵盖爱国、惜时、修身、好学等多个方面，朗诵者们的精彩表现赢得了现场观众的阵阵掌声。东宇公司选手陈娟现场为大家诵读了《我骄傲，我是中国人》，将活动推向高潮，让大家对国家、名族的自豪之情油然而生，被大国的责任担当所感染。“我为你诵读”活动历时一小时，对激励全系统干部职工养成阅读的好习惯，培养品德起到了极大的促进作用，引领怡情养性、锤炼修养的时代风尚，增强传承文化、弘扬文明的精神自信。让公共文化与公共交通携手推进全民阅读，让阅读成为一场别有的风味旅行。（江苏盐阜公路运输集团 刘建军、薛峰）</w:t>
      </w:r>
    </w:p>
    <w:p>
      <w:pPr>
        <w:spacing w:line="360" w:lineRule="auto"/>
        <w:ind w:firstLine="480" w:firstLineChars="200"/>
      </w:pPr>
      <w:r>
        <w:rPr>
          <w:rFonts w:hint="eastAsia" w:ascii="宋体" w:hAnsi="宋体" w:eastAsia="宋体" w:cs="宋体"/>
          <w:sz w:val="24"/>
        </w:rPr>
        <w:t>▲一角变一千，跨越40年的爱心传递。11月15日，如东汽车客运站收到了一笔金额为1000元的捐款，数额虽然不算特别大，但背后的故事却很暖心。当天上午10点左右，如东汽车客运站工作人员陈慧玉</w:t>
      </w:r>
      <w:r>
        <w:rPr>
          <w:rFonts w:hint="eastAsia" w:ascii="宋体" w:hAnsi="宋体" w:eastAsia="宋体" w:cs="宋体"/>
          <w:sz w:val="24"/>
          <w:lang w:val="en-US" w:eastAsia="zh-CN"/>
        </w:rPr>
        <w:t>像往常一样</w:t>
      </w:r>
      <w:r>
        <w:rPr>
          <w:rFonts w:hint="eastAsia" w:ascii="宋体" w:hAnsi="宋体" w:eastAsia="宋体" w:cs="宋体"/>
          <w:sz w:val="24"/>
        </w:rPr>
        <w:t>在服务台上班，突然传来一个声音：“你好，我想给你们车站捐一千元。”陈慧玉抬头一看，只见一位衣着朴素、戴着口罩的老人拿着现金，准备往募捐箱里投。陈慧玉立刻联系了值班站长，告知相关情况。在交谈中得知，老人40年前在乘车时曾经接受过司机师傅的一次帮助。“他说当时自己在丰利上学，家里条件特别差，那时回家的车票钱是一角。有次忘记带钱了，但当班司机并没有嫌弃他，让他直接上了车，这份雪中送炭的恩情，他记在心里已经40年了，一直想找个机会表示感谢。”工作后他定居杭州，现在已经退休。最近借着回乡的机会，特意来到如东汽车站完成小时候的心愿。老人说，虽然自己的收入不是很高，捐款的金额也并不多，但还是希望能够通过这一举动将这份温暖和爱心传递下去。当陈慧玉询问他的名字和联系方式时，老人婉言拒绝了。“他说当年那个司机也没有给他留下任何信息，只是默默地做了一件好事。40年后，自己还是想</w:t>
      </w:r>
      <w:r>
        <w:rPr>
          <w:rFonts w:hint="eastAsia" w:ascii="宋体" w:hAnsi="宋体" w:eastAsia="宋体" w:cs="宋体"/>
          <w:sz w:val="24"/>
          <w:lang w:val="en-US" w:eastAsia="zh-CN"/>
        </w:rPr>
        <w:t>像</w:t>
      </w:r>
      <w:r>
        <w:rPr>
          <w:rFonts w:hint="eastAsia" w:ascii="宋体" w:hAnsi="宋体" w:eastAsia="宋体" w:cs="宋体"/>
          <w:sz w:val="24"/>
        </w:rPr>
        <w:t>当年一样。”老人从始至终都没有将口罩摘下来，也没有透露太多信息，捐完善款后就径直离开了。（如东分公司李红霞、南通客运实业集团朱小燕）</w:t>
      </w:r>
    </w:p>
    <w:p>
      <w:pPr>
        <w:spacing w:line="360" w:lineRule="auto"/>
        <w:ind w:firstLine="480" w:firstLineChars="200"/>
        <w:rPr>
          <w:rFonts w:ascii="宋体" w:hAnsi="宋体" w:eastAsia="宋体" w:cs="宋体"/>
          <w:sz w:val="24"/>
        </w:rPr>
      </w:pPr>
      <w:r>
        <w:rPr>
          <w:rFonts w:hint="eastAsia" w:ascii="宋体" w:hAnsi="宋体" w:eastAsia="宋体" w:cs="宋体"/>
          <w:sz w:val="24"/>
        </w:rPr>
        <w:t>▲江苏交工集团举办通讯员写作技能培训班。11月25日下午，江苏交工集团举办“2020年通讯员写作技能培训班”，来自各基层单位施工生产一线及集团总部各部室的80多名通讯员参加此次培训，集团公司党委副书记艾旭出席培训活动并作动员讲话。集团公司坚持每年组织举办一次大型通讯员写作技能培训活动，今年已是活动的第三个年头。本次培训班邀请的主讲人是省海员交通工会副主任、中国摄影家协会会员阮忠，省交通运输厅新闻办副主任、中国交通报社江苏记者站站长、首席记者施科。阮忠从摄影艺术常识、摄影构图、摄影用光及新闻摄影要点等四个方面，详细讲授了摄影的基本技法；施科结合自己从事新闻宣传工作20多年的实践经验，重点对施工生产一线通讯员在消息写作方面的知识进行了讲解，又选取几则典型的新闻事件，从新闻写作的角度为参培人员上了一堂内容丰富、形式多样的专业课。两位专家的讲解通俗易懂、深入浅出，使参培人员收获颇丰，也赢得了大家的阵阵掌声。（江苏交工集团 李梅）</w:t>
      </w:r>
    </w:p>
    <w:p>
      <w:pPr>
        <w:spacing w:line="360" w:lineRule="auto"/>
        <w:ind w:firstLine="480" w:firstLineChars="200"/>
      </w:pPr>
      <w:r>
        <w:rPr>
          <w:rFonts w:hint="eastAsia" w:ascii="宋体" w:hAnsi="宋体" w:eastAsia="宋体" w:cs="宋体"/>
          <w:sz w:val="24"/>
        </w:rPr>
        <w:t>▲省交通技师学院物流管理技能竞赛院校组第一。11月19至21日，由省总工会、省人社厅、省发改委、省国资委、团省委主办的2020年长三角地区“海企·中车数字杯”智能制造物流管理技能竞赛，在江苏省交通技师学院举行，来自长三角地区的18家智能制造物流企业和18家院校代表队100多名选手参加比赛。省总工会副主席井良强、省人社厅副厅长顾潮、团省委副书记鲁曼等出席开闭幕式并现场观摩比赛。经过两天的激烈角逐，省交通技师学院代表队荣获院校组团体一等奖、三等奖；该学院郭黎丽老师获个人第一名，并获“江苏省五一创新能手”、“江苏省技术能手”荣誉称号；学院被授予“最佳组织奖”。本次竞赛是首次面向长江三角区域举办的智能物流赛事，旨在通过该赛事促进制造业和现代服务业深度融合，打破制造业分工总体处于中低端水平的现状，构建一个开放、协同、高效的智能化制造业服务平台，提高职工及学生技能水平和职业素养，提升智能制造物流管理服务质量，推动智能制造和物流行业以及院校高质量发展。（江苏省交通技师学院 俞谷英）</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▲苏交科荣登“中国十大民营工程设计企业”榜首</w:t>
      </w:r>
    </w:p>
    <w:p>
      <w:pPr>
        <w:spacing w:line="360" w:lineRule="auto"/>
        <w:ind w:firstLine="480" w:firstLineChars="200"/>
        <w:rPr>
          <w:rFonts w:ascii="宋体" w:hAnsi="宋体" w:eastAsia="宋体" w:cs="宋体"/>
          <w:sz w:val="24"/>
        </w:rPr>
      </w:pPr>
      <w:r>
        <w:rPr>
          <w:rFonts w:hint="eastAsia" w:ascii="宋体" w:hAnsi="宋体" w:eastAsia="宋体" w:cs="宋体"/>
          <w:sz w:val="24"/>
        </w:rPr>
        <w:t>近日，中国勘察设计协会民营企业分会第四届三次理事会暨数字化发展论坛盛大召开，会上揭晓“2020中国十大民营工程设计企业”及2020年民营设计专业领先企业榜单。苏交科蝉联“2020中国十大民营工程设计企业”榜首，同时斩获“2020道路桥梁设计专业领先企业”第一名、“2020项目管理专业领先企业”第二名、“2020环境工程专业领先企业”第四名。</w:t>
      </w:r>
    </w:p>
    <w:p>
      <w:pPr>
        <w:spacing w:line="360" w:lineRule="auto"/>
        <w:ind w:firstLine="480" w:firstLineChars="200"/>
        <w:rPr>
          <w:rFonts w:ascii="宋体" w:hAnsi="宋体" w:eastAsia="宋体" w:cs="宋体"/>
          <w:sz w:val="24"/>
        </w:rPr>
      </w:pPr>
      <w:r>
        <w:rPr>
          <w:rFonts w:hint="eastAsia" w:ascii="宋体" w:hAnsi="宋体" w:eastAsia="宋体" w:cs="宋体"/>
          <w:sz w:val="24"/>
        </w:rPr>
        <w:t>中国勘察设计协会民营企业分会以启示同行、助推品牌为出发点，在研究、制订契合民企特色的《中国民营工程设计企业综合实力评价指标体系》基础上推出“十大民营工程设计企业”及民营设计专业领先企业榜单，集中展示“大而强”或“专而精”企业。此次获奖是苏交科连续第六年入选“中国十大民营工程设计企业”，连续第五年摘得榜单榜首。（苏交科集团 陆妍）</w:t>
      </w:r>
    </w:p>
    <w:p>
      <w:pPr>
        <w:spacing w:line="360" w:lineRule="auto"/>
        <w:ind w:firstLine="480" w:firstLineChars="200"/>
        <w:rPr>
          <w:rFonts w:ascii="宋体" w:hAnsi="宋体" w:eastAsia="宋体" w:cs="宋体"/>
          <w:sz w:val="24"/>
        </w:rPr>
      </w:pPr>
      <w:r>
        <w:rPr>
          <w:rFonts w:hint="eastAsia" w:ascii="宋体" w:hAnsi="宋体" w:eastAsia="宋体" w:cs="宋体"/>
          <w:sz w:val="24"/>
        </w:rPr>
        <w:t>▲苏州高速落实冷冻食品防控工作</w:t>
      </w:r>
    </w:p>
    <w:p>
      <w:pPr>
        <w:spacing w:line="360" w:lineRule="auto"/>
        <w:ind w:firstLine="480" w:firstLineChars="200"/>
      </w:pPr>
      <w:r>
        <w:rPr>
          <w:rFonts w:hint="eastAsia" w:ascii="宋体" w:hAnsi="宋体" w:eastAsia="宋体" w:cs="宋体"/>
          <w:sz w:val="24"/>
        </w:rPr>
        <w:t>11月下旬至今，国内部分地区在进口冷链食品的外包装或者环境样本中检出新冠病毒核酸阳性。苏州高速公司各服务区针对服务区广场冷链车辆和商贸方冷冻肉类、鱼类、海鲜类食品，采取严格检查措施，坚持人物共防原则，坚决防止新冠病毒通过冷链渠道传入苏州境内。（苏州市高速公路管理有限公司 胡轶、龚智怡）</w:t>
      </w:r>
    </w:p>
    <w:p>
      <w:pPr>
        <w:spacing w:line="360" w:lineRule="auto"/>
        <w:ind w:firstLine="480" w:firstLineChars="200"/>
        <w:rPr>
          <w:rFonts w:ascii="宋体" w:hAnsi="宋体" w:eastAsia="宋体" w:cs="宋体"/>
          <w:sz w:val="24"/>
        </w:rPr>
      </w:pPr>
      <w:r>
        <w:rPr>
          <w:rFonts w:hint="eastAsia" w:ascii="宋体" w:hAnsi="宋体" w:eastAsia="宋体" w:cs="宋体"/>
          <w:sz w:val="24"/>
        </w:rPr>
        <w:t>▲润扬大桥</w:t>
      </w:r>
      <w:r>
        <w:rPr>
          <w:rFonts w:hint="eastAsia" w:ascii="宋体" w:hAnsi="宋体" w:eastAsia="宋体" w:cs="宋体"/>
          <w:sz w:val="24"/>
          <w:highlight w:val="none"/>
        </w:rPr>
        <w:t>公司</w:t>
      </w:r>
      <w:r>
        <w:rPr>
          <w:rFonts w:hint="eastAsia" w:ascii="宋体" w:hAnsi="宋体" w:eastAsia="宋体" w:cs="宋体"/>
          <w:sz w:val="24"/>
        </w:rPr>
        <w:t>创造的“苏式养护”</w:t>
      </w:r>
    </w:p>
    <w:p>
      <w:pPr>
        <w:spacing w:line="360" w:lineRule="auto"/>
        <w:ind w:firstLine="480" w:firstLineChars="200"/>
        <w:rPr>
          <w:rFonts w:ascii="宋体" w:hAnsi="宋体" w:eastAsia="宋体" w:cs="宋体"/>
          <w:sz w:val="24"/>
        </w:rPr>
      </w:pPr>
      <w:r>
        <w:rPr>
          <w:rFonts w:hint="eastAsia" w:ascii="宋体" w:hAnsi="宋体" w:eastAsia="宋体" w:cs="宋体"/>
          <w:sz w:val="24"/>
        </w:rPr>
        <w:t>润扬大桥公司以匠心深耕养护，以创新驱动发展，为“苏式养护”诠释了润扬注解。</w:t>
      </w:r>
    </w:p>
    <w:p>
      <w:pPr>
        <w:spacing w:line="360" w:lineRule="auto"/>
        <w:ind w:firstLine="480" w:firstLineChars="200"/>
        <w:rPr>
          <w:rFonts w:ascii="宋体" w:hAnsi="宋体" w:eastAsia="宋体" w:cs="宋体"/>
          <w:sz w:val="24"/>
        </w:rPr>
      </w:pPr>
      <w:r>
        <w:rPr>
          <w:rFonts w:hint="eastAsia" w:ascii="宋体" w:hAnsi="宋体" w:eastAsia="宋体" w:cs="宋体"/>
          <w:sz w:val="24"/>
        </w:rPr>
        <w:t>颠覆传统的交通组织——成功实施半幅封闭借道通行。润扬大桥半幅封闭前日均交通流量为6.5万量，封闭后日均流量为5.9万辆，在如此大流量的情况下，缓行路段正常为500米，最长仅为为2公里</w:t>
      </w:r>
      <w:r>
        <w:rPr>
          <w:rFonts w:hint="eastAsia" w:ascii="宋体" w:hAnsi="宋体" w:eastAsia="宋体" w:cs="宋体"/>
          <w:sz w:val="24"/>
          <w:lang w:eastAsia="zh-CN"/>
        </w:rPr>
        <w:t>，</w:t>
      </w:r>
      <w:r>
        <w:rPr>
          <w:rFonts w:hint="eastAsia" w:ascii="宋体" w:hAnsi="宋体" w:eastAsia="宋体" w:cs="宋体"/>
          <w:sz w:val="24"/>
          <w:lang w:val="en-US" w:eastAsia="zh-CN"/>
        </w:rPr>
        <w:t>没有出现桥面事故</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颠覆传统的桥面铺装——RBPC试验段取得初步成功。润扬大桥基于大跨径钢桥面铺装养护重置需求，研发了树脂连接型超高性能混凝土RBPC钢桥面铺装结构。该技术首次采用RBCHip粘结层代替栓钉粘结钢桥面板，变点粘结为面粘结，受力更均匀。用免蒸养型超高性能混凝土（UHPC）代替传统环氧沥青混合料，提高了铺装模量，增强了桥面系整体刚度。传统钢桥面铺装较少或者不考虑与钢桥面板协同受力，RBPC铺装结构实现了与钢桥面板协同受力，并在悬索桥上试验段取得初步成功，在斜拉桥上实施扩大验证。</w:t>
      </w:r>
    </w:p>
    <w:p>
      <w:pPr>
        <w:spacing w:line="360" w:lineRule="auto"/>
        <w:ind w:firstLine="480" w:firstLineChars="200"/>
      </w:pPr>
      <w:r>
        <w:rPr>
          <w:rFonts w:hint="eastAsia" w:ascii="宋体" w:hAnsi="宋体" w:eastAsia="宋体" w:cs="宋体"/>
          <w:sz w:val="24"/>
        </w:rPr>
        <w:t>颠覆传统的钢桥面铺装监检测技术——钢桥面系服役状态创新性监检测技术成功应用。采用TOFD无损检测技术，对铣刨后裸露的钢桥面板进行焊缝损伤检测，可更高效地掌握轮迹带处钢桥面板损伤情况并及时针对性修补。采用智慧钢筋、粘结层应力监测和梁内应力应变监测，以及混凝土温湿度结冰预警感知等钢桥面系监测技术，更好实现对上部结构状态的实时把握。（润扬大桥公司 黄秀梅、朱敏）</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▲五峰山长江大桥建成运营 连淮扬镇铁路全线开通</w:t>
      </w:r>
    </w:p>
    <w:p>
      <w:pPr>
        <w:spacing w:line="360" w:lineRule="auto"/>
        <w:ind w:firstLine="480" w:firstLineChars="200"/>
        <w:rPr>
          <w:rFonts w:ascii="宋体" w:hAnsi="宋体" w:eastAsia="宋体" w:cs="宋体"/>
          <w:sz w:val="24"/>
        </w:rPr>
      </w:pPr>
      <w:r>
        <w:rPr>
          <w:rFonts w:hint="eastAsia" w:ascii="宋体" w:hAnsi="宋体" w:eastAsia="宋体" w:cs="宋体"/>
          <w:sz w:val="24"/>
        </w:rPr>
        <w:t>12月11日，连淮扬镇铁路淮镇段暨五峰山长江大桥建成运营现场会在扬州举行。省委书记、省人大常委会主任娄勤俭出席现场会。省铁路集团总经理丁建奇在汇报时，总结了能够顺利实现“四路两桥”开通目标的五点做法：一是坚持一手抓疫情防控，一手抓复产复工，通过精心组织、加大力量投入、强化现场推进，6条在建铁路线在全国率先于2月下旬恢复施工，逐步夺回了疫情耽误的时间。二是加大矛盾的协调力度，加强现场的督促检查，积极协调设计变更、场站建设、土地二次组卷、用电接入、超概处理等问题，做到不使这些矛盾、问题影响工期。三是加强资金保障，千方百计筹措资金，确保资本金及时到位，协调银行低息贷款，发行绿色债券、政府专项债，同时协调路方、省市县各级主体齐心协力落实资金，保障了工程建设进度。四是加强安全生产工作，强化过程控制，全面推进沿线安全隐患排查和整治，沿线环境的综合整治也全部实施到位。五是严格质量和技术标准，按照国铁集团开通运营的10项条件，严格进行各项验收，全面落实各项要求，做到了高质量开通。现场会后，出席会议的省领导、省直单位及集团参会人员乘坐扬州至南京的首发列车返宁。（省铁路集团 周波）</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▲五峰山长江大桥刷新多项世界纪录</w:t>
      </w:r>
    </w:p>
    <w:p>
      <w:pPr>
        <w:spacing w:line="360" w:lineRule="auto"/>
        <w:ind w:firstLine="480" w:firstLineChars="200"/>
        <w:rPr>
          <w:rFonts w:ascii="宋体" w:hAnsi="宋体" w:eastAsia="宋体" w:cs="宋体"/>
          <w:sz w:val="24"/>
        </w:rPr>
      </w:pPr>
      <w:r>
        <w:rPr>
          <w:rFonts w:hint="eastAsia" w:ascii="宋体" w:hAnsi="宋体" w:eastAsia="宋体" w:cs="宋体"/>
          <w:sz w:val="24"/>
        </w:rPr>
        <w:t>12月11日，五峰山长江大桥建成运营。五峰山长江大桥是世界上首座运行荷载量最大的高速公铁两用悬索桥。五峰山长江大桥荷载的公路、铁路车道数量和荷载重量，都分别远远超过国际同类桥梁，刷新多项世界纪录，实现“中国制造”向“中国创造”历史性跨越。五峰山长江大桥是世界上首座高速铁路悬索桥，是世界上公路铁路车道数最多、荷载重量最大的铁路悬索桥，是世界上主缆直径最大的悬索桥，是世界上陆地沉井基础面积最大的悬索桥；是世界首座采用板桁结合新型加劲梁结构的公铁两用悬索桥；是世界首次在铁路道砟桥面采用轧制不锈钢复合钢板；是世界首次在正交异性板U肋与顶板之间采用全熔透焊接技术。五峰山长江大桥首次实现铁路桥梁一跨越过长江天堑，建成使用填补了世界高速铁路悬索桥、中国公铁两用悬索桥和中国铁路悬索桥三项空白，并在国际范围率先建立起中国高速铁路悬索桥的设计方法、计算理论和相关技术标准。（五峰山接线项目指 陈蓉）</w:t>
      </w:r>
    </w:p>
    <w:p>
      <w:pPr>
        <w:spacing w:line="360" w:lineRule="auto"/>
        <w:ind w:firstLine="480" w:firstLineChars="200"/>
        <w:rPr>
          <w:rFonts w:ascii="宋体" w:hAnsi="宋体" w:eastAsia="宋体" w:cs="宋体"/>
          <w:sz w:val="24"/>
        </w:rPr>
      </w:pPr>
      <w:r>
        <w:rPr>
          <w:rFonts w:hint="eastAsia" w:ascii="宋体" w:hAnsi="宋体" w:eastAsia="宋体" w:cs="宋体"/>
          <w:sz w:val="24"/>
        </w:rPr>
        <w:t>▲中路交科“融雪剂技术”课题通过验收</w:t>
      </w:r>
    </w:p>
    <w:p>
      <w:pPr>
        <w:spacing w:line="360" w:lineRule="auto"/>
        <w:ind w:firstLine="480" w:firstLineChars="200"/>
        <w:rPr>
          <w:rFonts w:ascii="宋体" w:hAnsi="宋体" w:eastAsia="宋体" w:cs="宋体"/>
          <w:sz w:val="24"/>
        </w:rPr>
      </w:pPr>
      <w:r>
        <w:rPr>
          <w:rFonts w:hint="eastAsia" w:ascii="宋体" w:hAnsi="宋体" w:eastAsia="宋体" w:cs="宋体"/>
          <w:sz w:val="24"/>
        </w:rPr>
        <w:t>12月10日，</w:t>
      </w:r>
      <w:r>
        <w:rPr>
          <w:rFonts w:hint="eastAsia" w:ascii="宋体" w:hAnsi="宋体" w:eastAsia="宋体" w:cs="宋体"/>
          <w:sz w:val="24"/>
          <w:highlight w:val="none"/>
        </w:rPr>
        <w:t>中路交科</w:t>
      </w:r>
      <w:r>
        <w:rPr>
          <w:rFonts w:hint="eastAsia" w:ascii="宋体" w:hAnsi="宋体" w:eastAsia="宋体" w:cs="宋体"/>
          <w:sz w:val="24"/>
        </w:rPr>
        <w:t>“江苏省融雪剂技术指标体系研究与工程应用”课题</w:t>
      </w:r>
      <w:r>
        <w:rPr>
          <w:rFonts w:hint="eastAsia" w:ascii="宋体" w:hAnsi="宋体" w:eastAsia="宋体" w:cs="宋体"/>
          <w:sz w:val="24"/>
          <w:lang w:eastAsia="zh-CN"/>
        </w:rPr>
        <w:t>，</w:t>
      </w:r>
      <w:r>
        <w:rPr>
          <w:rFonts w:hint="eastAsia" w:ascii="宋体" w:hAnsi="宋体" w:eastAsia="宋体" w:cs="宋体"/>
          <w:sz w:val="24"/>
        </w:rPr>
        <w:t>顺利通过江苏交通控股组织的验收，与会专家一致认为项目成果为江苏省融雪剂指标体系制定奠定了基础，对提升我省融雪剂科学使用有指导意义。课题历时两年多，针对江苏省的气候特征、道路特征、运行特点，依据国家标准并结合国内外融雪剂评价方法，开展了不同融雪剂融冰雪能力、金属构件腐蚀性能、水泥混凝土抗剥落和钢筋锈蚀性能、沥青混凝土路用性能和土壤环境影响的研究，系统研究了融雪剂关键指标体系，初步形成了江苏省融雪剂地方标准。课题选用精制真空盐和氯化钙，原材料与食盐同源，复配缓蚀剂和软冰剂，开发了中路履信®环保型融雪剂I型（0--20℃）和II型（-20℃以下），该融雪剂颗粒均一、强度适宜，融雪效果好，碳钢腐蚀率低，重金属含量极少，环保无公害。本产品除了在江苏、国内进行销售，也走出国门进入日本市场，推广地区逐渐增大。（中路交科 朱宝、王海龙）</w:t>
      </w:r>
    </w:p>
    <w:p>
      <w:pPr>
        <w:spacing w:line="360" w:lineRule="auto"/>
        <w:ind w:firstLine="480" w:firstLineChars="200"/>
        <w:rPr>
          <w:rFonts w:ascii="宋体" w:hAnsi="宋体" w:eastAsia="宋体" w:cs="宋体"/>
          <w:b/>
          <w:bCs/>
          <w:sz w:val="24"/>
        </w:rPr>
      </w:pPr>
      <w:bookmarkStart w:id="0" w:name="_Hlk8635944"/>
      <w:bookmarkEnd w:id="0"/>
      <w:r>
        <w:rPr>
          <w:rFonts w:hint="eastAsia" w:ascii="宋体" w:hAnsi="宋体" w:eastAsia="宋体" w:cs="宋体"/>
          <w:sz w:val="24"/>
        </w:rPr>
        <w:t>▲省交通政研会一行赴太湖隧道调研</w:t>
      </w:r>
    </w:p>
    <w:p>
      <w:pPr>
        <w:spacing w:line="360" w:lineRule="auto"/>
        <w:ind w:firstLine="480" w:firstLineChars="200"/>
      </w:pPr>
      <w:r>
        <w:rPr>
          <w:rFonts w:hint="eastAsia" w:ascii="宋体" w:hAnsi="宋体" w:eastAsia="宋体" w:cs="宋体"/>
          <w:sz w:val="24"/>
        </w:rPr>
        <w:t>12月4日，省交通政工和教育研究会一行50余人赴苏锡常南部高速CX-WX3标调研指导工作。调研组先后察看了隧道敞口段、湖中主体混凝土浇筑台车及钢筋绑扎台车等方面施工情况，深入了解了智慧工地打造、大型工装创新应用、湖中区域施工工艺工法等，对项目工程进展、实体质量控制、品质工程创建等方面给予了高度赞扬，</w:t>
      </w:r>
      <w:r>
        <w:rPr>
          <w:rFonts w:hint="eastAsia" w:ascii="宋体" w:hAnsi="宋体" w:eastAsia="宋体" w:cs="宋体"/>
          <w:sz w:val="24"/>
          <w:highlight w:val="none"/>
        </w:rPr>
        <w:t>认为</w:t>
      </w:r>
      <w:r>
        <w:rPr>
          <w:rFonts w:hint="eastAsia" w:ascii="宋体" w:hAnsi="宋体" w:eastAsia="宋体" w:cs="宋体"/>
          <w:sz w:val="24"/>
        </w:rPr>
        <w:t>该项目是我省交通工程建设发展的缩影，充分展现了近年来我省高速公路建设的鲜明特色和亮点。（太湖通道项目 王晓娟）</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▲省交通企业协会召开2020年度会长会议</w:t>
      </w:r>
    </w:p>
    <w:p>
      <w:pPr>
        <w:spacing w:line="360" w:lineRule="auto"/>
        <w:ind w:firstLine="480" w:firstLineChars="200"/>
        <w:rPr>
          <w:rFonts w:ascii="宋体" w:hAnsi="宋体" w:eastAsia="宋体" w:cs="宋体"/>
          <w:sz w:val="24"/>
        </w:rPr>
      </w:pPr>
      <w:r>
        <w:rPr>
          <w:rFonts w:hint="eastAsia" w:ascii="宋体" w:hAnsi="宋体" w:eastAsia="宋体" w:cs="宋体"/>
          <w:sz w:val="24"/>
        </w:rPr>
        <w:t>省交通企业协会2020年度会长会议于12月16日在镇江召开，协会8名正副会长及其代表参加了会议，协会3名正副秘书长及监事列席了会议。会议审议了朱安祥会长所作的2020年度协会工作报告、沈克宁副秘书长所作的协会财务工作报告、第五届理事会成员及会员单位变动情况说明，听取了刘守明监事所作的协会监事工作报告，会议还研究了有关事项并形成了会议纪要。</w:t>
      </w:r>
    </w:p>
    <w:p>
      <w:pPr>
        <w:spacing w:line="360" w:lineRule="auto"/>
        <w:ind w:firstLine="480" w:firstLineChars="200"/>
        <w:rPr>
          <w:rFonts w:ascii="宋体" w:hAnsi="宋体" w:eastAsia="宋体" w:cs="宋体"/>
          <w:sz w:val="24"/>
        </w:rPr>
      </w:pPr>
      <w:r>
        <w:rPr>
          <w:rFonts w:hint="eastAsia" w:ascii="宋体" w:hAnsi="宋体" w:eastAsia="宋体" w:cs="宋体"/>
          <w:sz w:val="24"/>
        </w:rPr>
        <w:t>会议认为，协会2020年在全民抗击疫情、社交活动受到严重影响的不利条件下，克服重重困难，努力开展各项工作，质量管理稳步推进，团体标准数量大增，文化建设出现新的格局，承接政府购买服务持续进行，民企沙龙的桥梁作用进一步体现，信息交流助推行业发展，圆满完成了年度工作计划，受到了广大会员单位的欢迎和社会各界的好评。2020年主要完成任务情况如下：</w:t>
      </w:r>
    </w:p>
    <w:p>
      <w:pPr>
        <w:spacing w:line="360" w:lineRule="auto"/>
        <w:ind w:firstLine="480" w:firstLineChars="200"/>
        <w:rPr>
          <w:rFonts w:ascii="宋体" w:hAnsi="宋体" w:eastAsia="宋体" w:cs="宋体"/>
          <w:sz w:val="24"/>
        </w:rPr>
      </w:pPr>
      <w:r>
        <w:rPr>
          <w:rFonts w:hint="eastAsia" w:ascii="宋体" w:hAnsi="宋体" w:eastAsia="宋体" w:cs="宋体"/>
          <w:sz w:val="24"/>
        </w:rPr>
        <w:t>一、持续开展质量管理活动。全省交通行业QC小组活动蓬勃发展，单位在内部成果发布评选的基础上，经省市主管部门筛选，申报了295个QC小组活动成果。协会组织专家诊断评选，评出了224个省交通行业优秀QC小组；在此基础上，向省、部推荐了132个优秀小组，组织22个成果在全省交通运输行业QC小组成果发布会上发布，评出4个一等奖，6个二等奖，12个三等奖。有66个小组获得了部优，有66个小组获得了省优，2个小组获得国优。省交通运输厅总工程师凌耀初专程参加发布会并讲话，对QC小组成员在质量管理活动中表现出的热情和获得的成就给予高度评价和赞扬。全省交通运输行业有45个班组申报信得过班组，经协会组织评审和推荐，有11个班组评为江苏省交通行业信得过班组，有7个班组评为中交企协及省质协信得过班组，有2个班组被评为国家级信得过班组。QC成果的推广应用得到各方面的重视，2020年各市交通运输局和省直交通单位推荐了87个QC成果，协会组织专家选出了23个有推广价值的，按高速管养、航道管养、汽渡管理和工程施工四个专业分别召开推广会，参会人数超过</w:t>
      </w:r>
      <w:r>
        <w:rPr>
          <w:rFonts w:hint="eastAsia" w:ascii="宋体" w:hAnsi="宋体" w:eastAsia="宋体" w:cs="宋体"/>
          <w:sz w:val="24"/>
          <w:lang w:val="en-US" w:eastAsia="zh-CN"/>
        </w:rPr>
        <w:t>300</w:t>
      </w:r>
      <w:r>
        <w:rPr>
          <w:rFonts w:hint="eastAsia" w:ascii="宋体" w:hAnsi="宋体" w:eastAsia="宋体" w:cs="宋体"/>
          <w:sz w:val="24"/>
        </w:rPr>
        <w:t>人。经初步统计，有60个单位365个地点应用了推广的成果，创造经济效益约500.22万元。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团体标准工作取得较好成绩。2020年是全国第二批团体标准试点工作收官年，试点期内协会共收到团标立项申请36项，组织专家对其中34项进行了立项评审，批准立项31项。截止12月底，完成标准制定程序并在全国平台公开发布17项，在研项目14项。在全国第二批团体标准试点总结中，协会团标工作受到全国团标委的高度评价。协会组织有关单位积极宣贯、应用已发布的团体标准。</w:t>
      </w:r>
    </w:p>
    <w:p>
      <w:pPr>
        <w:spacing w:line="360" w:lineRule="auto"/>
        <w:ind w:firstLine="480" w:firstLineChars="200"/>
        <w:rPr>
          <w:rFonts w:ascii="宋体" w:hAnsi="宋体" w:eastAsia="宋体" w:cs="宋体"/>
          <w:strike/>
          <w:sz w:val="24"/>
        </w:rPr>
      </w:pPr>
      <w:r>
        <w:rPr>
          <w:rFonts w:hint="eastAsia" w:ascii="宋体" w:hAnsi="宋体" w:eastAsia="宋体" w:cs="宋体"/>
          <w:sz w:val="24"/>
        </w:rPr>
        <w:t>三、交通运输文化建设出现新的格局。2020年是协会开展交通运输文化建设评选工作的第11个年头，共有146家单位被评为江苏省交通运输文化建设先进单位。协会多次参加省厅召开的交通运输文化建设座谈会，出谋划策，起草全省交通运输文化建设实施意见，研究文化建设成果评选办法。协助省厅政研室举办了交通运输文化建设培训班，受省厅委托承担了全省31家交通文化建设示范单位的复查复核工作，对12家已获示范单位称号和今年新申报的8家单位进行了实地考察。</w:t>
      </w:r>
    </w:p>
    <w:p>
      <w:pPr>
        <w:spacing w:line="360" w:lineRule="auto"/>
        <w:ind w:firstLine="480" w:firstLineChars="200"/>
        <w:rPr>
          <w:rFonts w:ascii="宋体" w:hAnsi="宋体" w:eastAsia="宋体" w:cs="宋体"/>
          <w:sz w:val="24"/>
        </w:rPr>
      </w:pPr>
      <w:r>
        <w:rPr>
          <w:rFonts w:hint="eastAsia" w:ascii="宋体" w:hAnsi="宋体" w:eastAsia="宋体" w:cs="宋体"/>
          <w:sz w:val="24"/>
        </w:rPr>
        <w:t>四、承接政府购买服务。根据与省交通运输厅签订的第三方服务合同，协会承担的“交通施工企业资质评审”项目2020年继续延伸服务，全年共收到资质初审项目13宗，全部按时完成，得到省厅建设处的好评。</w:t>
      </w:r>
    </w:p>
    <w:p>
      <w:pPr>
        <w:spacing w:line="360" w:lineRule="auto"/>
        <w:ind w:firstLine="480" w:firstLineChars="200"/>
        <w:rPr>
          <w:rFonts w:ascii="宋体" w:hAnsi="宋体" w:eastAsia="宋体" w:cs="宋体"/>
          <w:sz w:val="24"/>
        </w:rPr>
      </w:pPr>
      <w:r>
        <w:rPr>
          <w:rFonts w:hint="eastAsia" w:ascii="宋体" w:hAnsi="宋体" w:eastAsia="宋体" w:cs="宋体"/>
          <w:sz w:val="24"/>
        </w:rPr>
        <w:t>五、信息工作助推行业发展。《江苏交通企业信息》影响力不断扩大，通讯员队伍发展到200多人，每月投稿数和用稿数之比在5：1左右，由过去的催稿变为现在的选稿，全年来稿1557篇，采用306</w:t>
      </w:r>
      <w:bookmarkStart w:id="1" w:name="_Hlk58575451"/>
      <w:r>
        <w:rPr>
          <w:rFonts w:hint="eastAsia" w:ascii="宋体" w:hAnsi="宋体" w:eastAsia="宋体" w:cs="宋体"/>
          <w:sz w:val="24"/>
        </w:rPr>
        <w:t>篇</w:t>
      </w:r>
      <w:bookmarkEnd w:id="1"/>
      <w:r>
        <w:rPr>
          <w:rFonts w:hint="eastAsia" w:ascii="宋体" w:hAnsi="宋体" w:eastAsia="宋体" w:cs="宋体"/>
          <w:sz w:val="24"/>
        </w:rPr>
        <w:t>，在本省交通行业产生了一定的影响力，版面、内容、信息量和时效性都有了明显提高，受到普遍欢迎和交通主管部门的关注。</w:t>
      </w:r>
    </w:p>
    <w:p>
      <w:pPr>
        <w:spacing w:line="360" w:lineRule="auto"/>
        <w:ind w:firstLine="480" w:firstLineChars="200"/>
        <w:rPr>
          <w:rFonts w:ascii="宋体" w:hAnsi="宋体" w:eastAsia="宋体" w:cs="宋体"/>
          <w:sz w:val="24"/>
        </w:rPr>
      </w:pPr>
      <w:r>
        <w:rPr>
          <w:rFonts w:hint="eastAsia" w:ascii="宋体" w:hAnsi="宋体" w:eastAsia="宋体" w:cs="宋体"/>
          <w:sz w:val="24"/>
        </w:rPr>
        <w:t>六、民企沙龙的桥梁作用进一步体现。协会在镇江句容举办了第11次江苏省交通民营企业家沙龙活动，省交通运输厅副厅长金凌参加活动并做了《交通文化建设与民营企业发展》主题演讲，沙龙轮值主席-镇江江天汽车运输集团有限公司董事长叶鸣先生作了主题发言。这项活动为企业和政府之间沟通了信息，架起了桥梁，得到厅领导和交通民营企业家的好评。（省交通企业协会 沈克宁）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4691C6"/>
    <w:multiLevelType w:val="singleLevel"/>
    <w:tmpl w:val="C54691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35DCF"/>
    <w:rsid w:val="000C2660"/>
    <w:rsid w:val="0014462C"/>
    <w:rsid w:val="00253E89"/>
    <w:rsid w:val="002C4622"/>
    <w:rsid w:val="002F564F"/>
    <w:rsid w:val="003117C4"/>
    <w:rsid w:val="003B38C4"/>
    <w:rsid w:val="003D2AA7"/>
    <w:rsid w:val="005628A6"/>
    <w:rsid w:val="0056294D"/>
    <w:rsid w:val="005749BA"/>
    <w:rsid w:val="00595704"/>
    <w:rsid w:val="006B20FF"/>
    <w:rsid w:val="006C423E"/>
    <w:rsid w:val="006F1A63"/>
    <w:rsid w:val="00772224"/>
    <w:rsid w:val="007C00B4"/>
    <w:rsid w:val="00885B27"/>
    <w:rsid w:val="008B0A66"/>
    <w:rsid w:val="00986C49"/>
    <w:rsid w:val="009F14B2"/>
    <w:rsid w:val="00A024D0"/>
    <w:rsid w:val="00B811E2"/>
    <w:rsid w:val="00CB5469"/>
    <w:rsid w:val="00D10227"/>
    <w:rsid w:val="00D404AB"/>
    <w:rsid w:val="00E476F9"/>
    <w:rsid w:val="00E47991"/>
    <w:rsid w:val="00E77923"/>
    <w:rsid w:val="00F048C4"/>
    <w:rsid w:val="00F5101E"/>
    <w:rsid w:val="00FE1FE5"/>
    <w:rsid w:val="011D657B"/>
    <w:rsid w:val="022A112F"/>
    <w:rsid w:val="02451A28"/>
    <w:rsid w:val="029107AC"/>
    <w:rsid w:val="02E77C23"/>
    <w:rsid w:val="02F66D63"/>
    <w:rsid w:val="03376595"/>
    <w:rsid w:val="03E9250A"/>
    <w:rsid w:val="04AA0916"/>
    <w:rsid w:val="05194854"/>
    <w:rsid w:val="051C4730"/>
    <w:rsid w:val="055F7E1D"/>
    <w:rsid w:val="05AC10D4"/>
    <w:rsid w:val="05DF56CE"/>
    <w:rsid w:val="060644A1"/>
    <w:rsid w:val="06702A2F"/>
    <w:rsid w:val="0730015F"/>
    <w:rsid w:val="075F6E2C"/>
    <w:rsid w:val="078430D6"/>
    <w:rsid w:val="079A6A1D"/>
    <w:rsid w:val="08006229"/>
    <w:rsid w:val="0812616B"/>
    <w:rsid w:val="0830620E"/>
    <w:rsid w:val="084878A7"/>
    <w:rsid w:val="089F6472"/>
    <w:rsid w:val="08BB0C32"/>
    <w:rsid w:val="08DF1ACE"/>
    <w:rsid w:val="08E85161"/>
    <w:rsid w:val="090A0B75"/>
    <w:rsid w:val="095E259E"/>
    <w:rsid w:val="09CC38A8"/>
    <w:rsid w:val="0A2F308B"/>
    <w:rsid w:val="0A316AAB"/>
    <w:rsid w:val="0A584F3E"/>
    <w:rsid w:val="0A5F218D"/>
    <w:rsid w:val="0A8362DA"/>
    <w:rsid w:val="0A997443"/>
    <w:rsid w:val="0ACE5E9A"/>
    <w:rsid w:val="0B6E3C1B"/>
    <w:rsid w:val="0C1E020E"/>
    <w:rsid w:val="0C322FBF"/>
    <w:rsid w:val="0C3A221C"/>
    <w:rsid w:val="0C402D34"/>
    <w:rsid w:val="0C8821AC"/>
    <w:rsid w:val="0CCD6C9A"/>
    <w:rsid w:val="0D1843B2"/>
    <w:rsid w:val="0D8D7A06"/>
    <w:rsid w:val="0DCE3724"/>
    <w:rsid w:val="0E7A3FD2"/>
    <w:rsid w:val="0E7C51AF"/>
    <w:rsid w:val="0EAE1F87"/>
    <w:rsid w:val="0EBA1B5F"/>
    <w:rsid w:val="0EC17B7D"/>
    <w:rsid w:val="0EC42B63"/>
    <w:rsid w:val="0ED47A68"/>
    <w:rsid w:val="0F3649F9"/>
    <w:rsid w:val="0F830D6F"/>
    <w:rsid w:val="0FC32BE6"/>
    <w:rsid w:val="113114D9"/>
    <w:rsid w:val="1151070E"/>
    <w:rsid w:val="11600ED8"/>
    <w:rsid w:val="11B626AE"/>
    <w:rsid w:val="121A4A67"/>
    <w:rsid w:val="121D5D12"/>
    <w:rsid w:val="12613457"/>
    <w:rsid w:val="12851EC3"/>
    <w:rsid w:val="12905DEE"/>
    <w:rsid w:val="129D385C"/>
    <w:rsid w:val="13DA5E2D"/>
    <w:rsid w:val="140F024B"/>
    <w:rsid w:val="146F70F2"/>
    <w:rsid w:val="14870F56"/>
    <w:rsid w:val="14D67F20"/>
    <w:rsid w:val="15246013"/>
    <w:rsid w:val="159F7718"/>
    <w:rsid w:val="16212962"/>
    <w:rsid w:val="165A69AE"/>
    <w:rsid w:val="16DF1F5B"/>
    <w:rsid w:val="16EA6EFA"/>
    <w:rsid w:val="17021169"/>
    <w:rsid w:val="171228C2"/>
    <w:rsid w:val="17473177"/>
    <w:rsid w:val="17635BB3"/>
    <w:rsid w:val="17665B43"/>
    <w:rsid w:val="179C6C87"/>
    <w:rsid w:val="17B04CAA"/>
    <w:rsid w:val="180B2729"/>
    <w:rsid w:val="182273C1"/>
    <w:rsid w:val="186D535F"/>
    <w:rsid w:val="18751A05"/>
    <w:rsid w:val="18855A72"/>
    <w:rsid w:val="1886482F"/>
    <w:rsid w:val="188710B1"/>
    <w:rsid w:val="18FF1171"/>
    <w:rsid w:val="197E12E8"/>
    <w:rsid w:val="1A7B0DA5"/>
    <w:rsid w:val="1AA64E9F"/>
    <w:rsid w:val="1AE46CA3"/>
    <w:rsid w:val="1AEB7384"/>
    <w:rsid w:val="1B785CA7"/>
    <w:rsid w:val="1BB32B75"/>
    <w:rsid w:val="1C156CDF"/>
    <w:rsid w:val="1CAD13E5"/>
    <w:rsid w:val="1CE75B88"/>
    <w:rsid w:val="1CEA2F08"/>
    <w:rsid w:val="1D1E4B93"/>
    <w:rsid w:val="1D587E34"/>
    <w:rsid w:val="1DA61502"/>
    <w:rsid w:val="1E110E4B"/>
    <w:rsid w:val="1E3E241B"/>
    <w:rsid w:val="1E544B1A"/>
    <w:rsid w:val="1E8E51ED"/>
    <w:rsid w:val="1E95084F"/>
    <w:rsid w:val="1ECA0E94"/>
    <w:rsid w:val="1EF76AF2"/>
    <w:rsid w:val="1F40000E"/>
    <w:rsid w:val="1F5A7882"/>
    <w:rsid w:val="1FDF5FEB"/>
    <w:rsid w:val="20724F23"/>
    <w:rsid w:val="208F66E0"/>
    <w:rsid w:val="20951595"/>
    <w:rsid w:val="20997660"/>
    <w:rsid w:val="21126382"/>
    <w:rsid w:val="22102A11"/>
    <w:rsid w:val="223F114C"/>
    <w:rsid w:val="229E54C7"/>
    <w:rsid w:val="22CC432D"/>
    <w:rsid w:val="22FC159F"/>
    <w:rsid w:val="231B3700"/>
    <w:rsid w:val="23EE14B2"/>
    <w:rsid w:val="24B4457F"/>
    <w:rsid w:val="24C63C96"/>
    <w:rsid w:val="24E13991"/>
    <w:rsid w:val="250D5EC7"/>
    <w:rsid w:val="254A64A4"/>
    <w:rsid w:val="263E4EEA"/>
    <w:rsid w:val="265D1320"/>
    <w:rsid w:val="26622C92"/>
    <w:rsid w:val="266C3E7C"/>
    <w:rsid w:val="26822757"/>
    <w:rsid w:val="26991B1E"/>
    <w:rsid w:val="26B7220F"/>
    <w:rsid w:val="273F3468"/>
    <w:rsid w:val="277064CC"/>
    <w:rsid w:val="278E7733"/>
    <w:rsid w:val="27C11F3C"/>
    <w:rsid w:val="27C36EDB"/>
    <w:rsid w:val="27C40062"/>
    <w:rsid w:val="288465C1"/>
    <w:rsid w:val="28C64D66"/>
    <w:rsid w:val="292144FC"/>
    <w:rsid w:val="293605B6"/>
    <w:rsid w:val="29405B32"/>
    <w:rsid w:val="29476DF4"/>
    <w:rsid w:val="294B1D52"/>
    <w:rsid w:val="29720653"/>
    <w:rsid w:val="29E45C36"/>
    <w:rsid w:val="29EC7A87"/>
    <w:rsid w:val="2A1B51C1"/>
    <w:rsid w:val="2A6069C3"/>
    <w:rsid w:val="2AA309A4"/>
    <w:rsid w:val="2AD55A3E"/>
    <w:rsid w:val="2B444388"/>
    <w:rsid w:val="2B507922"/>
    <w:rsid w:val="2C2F3DB8"/>
    <w:rsid w:val="2C7017BC"/>
    <w:rsid w:val="2CBA09D3"/>
    <w:rsid w:val="2CCA59E0"/>
    <w:rsid w:val="2CD06311"/>
    <w:rsid w:val="2D095968"/>
    <w:rsid w:val="2D670F40"/>
    <w:rsid w:val="2DC210B2"/>
    <w:rsid w:val="2DE855FB"/>
    <w:rsid w:val="2E2F33EA"/>
    <w:rsid w:val="2EED1BB5"/>
    <w:rsid w:val="2F2C683A"/>
    <w:rsid w:val="2F733C01"/>
    <w:rsid w:val="2FC8146F"/>
    <w:rsid w:val="3005573E"/>
    <w:rsid w:val="303D24A5"/>
    <w:rsid w:val="30525B3B"/>
    <w:rsid w:val="30835FC0"/>
    <w:rsid w:val="31C0152D"/>
    <w:rsid w:val="31F90DC8"/>
    <w:rsid w:val="325650E1"/>
    <w:rsid w:val="32FB2A65"/>
    <w:rsid w:val="332377D5"/>
    <w:rsid w:val="34084178"/>
    <w:rsid w:val="34B13F15"/>
    <w:rsid w:val="34FA00E8"/>
    <w:rsid w:val="35353453"/>
    <w:rsid w:val="357D6575"/>
    <w:rsid w:val="35C36091"/>
    <w:rsid w:val="35CB5A57"/>
    <w:rsid w:val="36097DE0"/>
    <w:rsid w:val="36B33C09"/>
    <w:rsid w:val="36B966C5"/>
    <w:rsid w:val="36D934B8"/>
    <w:rsid w:val="374813B9"/>
    <w:rsid w:val="374C3653"/>
    <w:rsid w:val="374D7873"/>
    <w:rsid w:val="37E30F40"/>
    <w:rsid w:val="38135496"/>
    <w:rsid w:val="382E01B6"/>
    <w:rsid w:val="384C30F4"/>
    <w:rsid w:val="385F3EBF"/>
    <w:rsid w:val="38B4530F"/>
    <w:rsid w:val="38C55FAE"/>
    <w:rsid w:val="3B54037A"/>
    <w:rsid w:val="3BF402C2"/>
    <w:rsid w:val="3C2E7877"/>
    <w:rsid w:val="3C590E0D"/>
    <w:rsid w:val="3C5D06E4"/>
    <w:rsid w:val="3C70493A"/>
    <w:rsid w:val="3D3430B7"/>
    <w:rsid w:val="3D375ACE"/>
    <w:rsid w:val="3D6E4A17"/>
    <w:rsid w:val="3DF874FE"/>
    <w:rsid w:val="3E8437F8"/>
    <w:rsid w:val="3E9D7061"/>
    <w:rsid w:val="3EA71129"/>
    <w:rsid w:val="3EB57E9C"/>
    <w:rsid w:val="3EB70828"/>
    <w:rsid w:val="3EED5636"/>
    <w:rsid w:val="3F31240F"/>
    <w:rsid w:val="3FAB63ED"/>
    <w:rsid w:val="40267F70"/>
    <w:rsid w:val="403F58EB"/>
    <w:rsid w:val="40780DF3"/>
    <w:rsid w:val="40970E91"/>
    <w:rsid w:val="40C240BF"/>
    <w:rsid w:val="40F10D5B"/>
    <w:rsid w:val="40FB2A2B"/>
    <w:rsid w:val="412E1617"/>
    <w:rsid w:val="416B6AD8"/>
    <w:rsid w:val="416E5417"/>
    <w:rsid w:val="41CE54F7"/>
    <w:rsid w:val="41EB09E3"/>
    <w:rsid w:val="425B0A0E"/>
    <w:rsid w:val="42A94106"/>
    <w:rsid w:val="42C44642"/>
    <w:rsid w:val="430D3D91"/>
    <w:rsid w:val="43447BA1"/>
    <w:rsid w:val="437C1F9D"/>
    <w:rsid w:val="43875FA5"/>
    <w:rsid w:val="43B2175C"/>
    <w:rsid w:val="441173F4"/>
    <w:rsid w:val="44270263"/>
    <w:rsid w:val="443A2E22"/>
    <w:rsid w:val="452030A6"/>
    <w:rsid w:val="45CF31C6"/>
    <w:rsid w:val="46120AF1"/>
    <w:rsid w:val="46437887"/>
    <w:rsid w:val="46B4627A"/>
    <w:rsid w:val="471F7481"/>
    <w:rsid w:val="47820E48"/>
    <w:rsid w:val="47A84EDD"/>
    <w:rsid w:val="47BF1806"/>
    <w:rsid w:val="47BF5060"/>
    <w:rsid w:val="47C3090A"/>
    <w:rsid w:val="49133D02"/>
    <w:rsid w:val="4920038F"/>
    <w:rsid w:val="49247E76"/>
    <w:rsid w:val="49787112"/>
    <w:rsid w:val="497B07AE"/>
    <w:rsid w:val="49C3341F"/>
    <w:rsid w:val="49D42122"/>
    <w:rsid w:val="4A6A3169"/>
    <w:rsid w:val="4B486A59"/>
    <w:rsid w:val="4B4F59AD"/>
    <w:rsid w:val="4B8F5B64"/>
    <w:rsid w:val="4BF1353B"/>
    <w:rsid w:val="4C460646"/>
    <w:rsid w:val="4C5511E4"/>
    <w:rsid w:val="4C632E44"/>
    <w:rsid w:val="4CA73380"/>
    <w:rsid w:val="4CC023FD"/>
    <w:rsid w:val="4CE47D9D"/>
    <w:rsid w:val="4D137910"/>
    <w:rsid w:val="4D344893"/>
    <w:rsid w:val="4D3B50F3"/>
    <w:rsid w:val="4D3E5CCC"/>
    <w:rsid w:val="4DFD468D"/>
    <w:rsid w:val="4E08431B"/>
    <w:rsid w:val="4E2723C5"/>
    <w:rsid w:val="4E343128"/>
    <w:rsid w:val="4E41488C"/>
    <w:rsid w:val="4E9D00F0"/>
    <w:rsid w:val="4F9C36D6"/>
    <w:rsid w:val="4FB17AA8"/>
    <w:rsid w:val="4FF71287"/>
    <w:rsid w:val="50CE0ABF"/>
    <w:rsid w:val="51325CF4"/>
    <w:rsid w:val="51D9743C"/>
    <w:rsid w:val="52267746"/>
    <w:rsid w:val="52C32E44"/>
    <w:rsid w:val="52D56AF6"/>
    <w:rsid w:val="52DD79F7"/>
    <w:rsid w:val="532959CD"/>
    <w:rsid w:val="53320FEE"/>
    <w:rsid w:val="5337028C"/>
    <w:rsid w:val="54207458"/>
    <w:rsid w:val="5441650D"/>
    <w:rsid w:val="54664C2E"/>
    <w:rsid w:val="54B022F3"/>
    <w:rsid w:val="54CB45F4"/>
    <w:rsid w:val="54F165A8"/>
    <w:rsid w:val="550C305F"/>
    <w:rsid w:val="551417BC"/>
    <w:rsid w:val="5531320B"/>
    <w:rsid w:val="556E1427"/>
    <w:rsid w:val="55725796"/>
    <w:rsid w:val="55B4252B"/>
    <w:rsid w:val="55CE44BB"/>
    <w:rsid w:val="55E16200"/>
    <w:rsid w:val="55EC1657"/>
    <w:rsid w:val="565F73BE"/>
    <w:rsid w:val="568C62D0"/>
    <w:rsid w:val="56E16EDB"/>
    <w:rsid w:val="576562E0"/>
    <w:rsid w:val="57855C1A"/>
    <w:rsid w:val="57A01AD9"/>
    <w:rsid w:val="57BC6610"/>
    <w:rsid w:val="584353B2"/>
    <w:rsid w:val="58AC212B"/>
    <w:rsid w:val="58CA4270"/>
    <w:rsid w:val="58E03792"/>
    <w:rsid w:val="58E73BBD"/>
    <w:rsid w:val="59584CEB"/>
    <w:rsid w:val="59B77AEA"/>
    <w:rsid w:val="59B83F52"/>
    <w:rsid w:val="5A193D48"/>
    <w:rsid w:val="5A363702"/>
    <w:rsid w:val="5A537C77"/>
    <w:rsid w:val="5A547893"/>
    <w:rsid w:val="5ABA0040"/>
    <w:rsid w:val="5AD8003B"/>
    <w:rsid w:val="5B0B6485"/>
    <w:rsid w:val="5B20096E"/>
    <w:rsid w:val="5BFD2969"/>
    <w:rsid w:val="5C142863"/>
    <w:rsid w:val="5C3846C6"/>
    <w:rsid w:val="5C3E35A3"/>
    <w:rsid w:val="5C492CE4"/>
    <w:rsid w:val="5CB20BC5"/>
    <w:rsid w:val="5CBB1B4C"/>
    <w:rsid w:val="5E1108E7"/>
    <w:rsid w:val="5E3A0B6B"/>
    <w:rsid w:val="5E6973A2"/>
    <w:rsid w:val="5EDF4B65"/>
    <w:rsid w:val="5F1574F8"/>
    <w:rsid w:val="5F1911B1"/>
    <w:rsid w:val="5F281CED"/>
    <w:rsid w:val="5F7873A2"/>
    <w:rsid w:val="5F7B7024"/>
    <w:rsid w:val="5F7D3C3E"/>
    <w:rsid w:val="5F7F0EC0"/>
    <w:rsid w:val="5FA90306"/>
    <w:rsid w:val="60302702"/>
    <w:rsid w:val="60920AD8"/>
    <w:rsid w:val="60C10FB5"/>
    <w:rsid w:val="617B6CCF"/>
    <w:rsid w:val="61810BAD"/>
    <w:rsid w:val="618410D5"/>
    <w:rsid w:val="619A22FD"/>
    <w:rsid w:val="61C264BA"/>
    <w:rsid w:val="61FB1915"/>
    <w:rsid w:val="62550DF9"/>
    <w:rsid w:val="62621EE8"/>
    <w:rsid w:val="638819C2"/>
    <w:rsid w:val="645A3B8A"/>
    <w:rsid w:val="64A64BCA"/>
    <w:rsid w:val="64C1261C"/>
    <w:rsid w:val="65531514"/>
    <w:rsid w:val="658B63CA"/>
    <w:rsid w:val="65A4020E"/>
    <w:rsid w:val="65D40A67"/>
    <w:rsid w:val="65DD48A6"/>
    <w:rsid w:val="66093BF6"/>
    <w:rsid w:val="666F7A12"/>
    <w:rsid w:val="669F1C3A"/>
    <w:rsid w:val="66B0381F"/>
    <w:rsid w:val="66C34DAD"/>
    <w:rsid w:val="674102DC"/>
    <w:rsid w:val="67EC1DFB"/>
    <w:rsid w:val="680F4F57"/>
    <w:rsid w:val="68285ECB"/>
    <w:rsid w:val="688128A1"/>
    <w:rsid w:val="68986F68"/>
    <w:rsid w:val="68BE26BF"/>
    <w:rsid w:val="68C44974"/>
    <w:rsid w:val="68CF7FD2"/>
    <w:rsid w:val="69357E2D"/>
    <w:rsid w:val="697E46CD"/>
    <w:rsid w:val="6A0A4159"/>
    <w:rsid w:val="6A3416CF"/>
    <w:rsid w:val="6A795D2D"/>
    <w:rsid w:val="6AB102D8"/>
    <w:rsid w:val="6AFB596F"/>
    <w:rsid w:val="6B8A0647"/>
    <w:rsid w:val="6C1C6138"/>
    <w:rsid w:val="6C2027F7"/>
    <w:rsid w:val="6C2664AC"/>
    <w:rsid w:val="6C29602B"/>
    <w:rsid w:val="6C63235D"/>
    <w:rsid w:val="6CAC07E2"/>
    <w:rsid w:val="6D182A4F"/>
    <w:rsid w:val="6D312F43"/>
    <w:rsid w:val="6D734181"/>
    <w:rsid w:val="6D94011D"/>
    <w:rsid w:val="6D942DAE"/>
    <w:rsid w:val="6DB6696D"/>
    <w:rsid w:val="6DE56D06"/>
    <w:rsid w:val="6DF34F21"/>
    <w:rsid w:val="6E645FDB"/>
    <w:rsid w:val="6E691814"/>
    <w:rsid w:val="6E691E31"/>
    <w:rsid w:val="6E704F26"/>
    <w:rsid w:val="6EA156E1"/>
    <w:rsid w:val="6EB63B0F"/>
    <w:rsid w:val="6F074B08"/>
    <w:rsid w:val="6F1E2D41"/>
    <w:rsid w:val="6F2E56AB"/>
    <w:rsid w:val="6FE6453C"/>
    <w:rsid w:val="701B33DC"/>
    <w:rsid w:val="707D4BB9"/>
    <w:rsid w:val="709F0497"/>
    <w:rsid w:val="70F0469B"/>
    <w:rsid w:val="70FE75E8"/>
    <w:rsid w:val="710A1A1B"/>
    <w:rsid w:val="71267BD0"/>
    <w:rsid w:val="713E451E"/>
    <w:rsid w:val="719D3947"/>
    <w:rsid w:val="73410194"/>
    <w:rsid w:val="734232AD"/>
    <w:rsid w:val="73493DEF"/>
    <w:rsid w:val="737B5AB2"/>
    <w:rsid w:val="73CE3CD5"/>
    <w:rsid w:val="73E6296B"/>
    <w:rsid w:val="74576EB4"/>
    <w:rsid w:val="745B56B6"/>
    <w:rsid w:val="747D710C"/>
    <w:rsid w:val="749910B6"/>
    <w:rsid w:val="74BD7278"/>
    <w:rsid w:val="751345F6"/>
    <w:rsid w:val="75943E73"/>
    <w:rsid w:val="75B46434"/>
    <w:rsid w:val="75F00C5B"/>
    <w:rsid w:val="75F64846"/>
    <w:rsid w:val="760666E9"/>
    <w:rsid w:val="76D42B30"/>
    <w:rsid w:val="770B38CC"/>
    <w:rsid w:val="771C6A48"/>
    <w:rsid w:val="774F5599"/>
    <w:rsid w:val="77F51348"/>
    <w:rsid w:val="7837340C"/>
    <w:rsid w:val="78413AF7"/>
    <w:rsid w:val="787F55CC"/>
    <w:rsid w:val="78987BA8"/>
    <w:rsid w:val="789D4B24"/>
    <w:rsid w:val="78A16465"/>
    <w:rsid w:val="78F276E4"/>
    <w:rsid w:val="79265310"/>
    <w:rsid w:val="794B5B2F"/>
    <w:rsid w:val="795D37D0"/>
    <w:rsid w:val="79931892"/>
    <w:rsid w:val="7AC020D6"/>
    <w:rsid w:val="7B023564"/>
    <w:rsid w:val="7B354BF0"/>
    <w:rsid w:val="7B5D08DB"/>
    <w:rsid w:val="7B74207C"/>
    <w:rsid w:val="7BE71A90"/>
    <w:rsid w:val="7C295A88"/>
    <w:rsid w:val="7C6C7866"/>
    <w:rsid w:val="7CB04241"/>
    <w:rsid w:val="7CD01A50"/>
    <w:rsid w:val="7CD12C3F"/>
    <w:rsid w:val="7D31555A"/>
    <w:rsid w:val="7D3B3124"/>
    <w:rsid w:val="7D812257"/>
    <w:rsid w:val="7D9E687D"/>
    <w:rsid w:val="7DDF503D"/>
    <w:rsid w:val="7DFE33D4"/>
    <w:rsid w:val="7E2F2FCE"/>
    <w:rsid w:val="7E9104A9"/>
    <w:rsid w:val="7E9B5658"/>
    <w:rsid w:val="7ECF216E"/>
    <w:rsid w:val="7EFC013F"/>
    <w:rsid w:val="7F0E75F0"/>
    <w:rsid w:val="7F1031B1"/>
    <w:rsid w:val="7F1409FB"/>
    <w:rsid w:val="7F1C75A0"/>
    <w:rsid w:val="7F3A6FA5"/>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4"/>
    <w:qFormat/>
    <w:uiPriority w:val="0"/>
    <w:pPr>
      <w:spacing w:after="0" w:line="360" w:lineRule="auto"/>
      <w:ind w:firstLine="723" w:firstLineChars="200"/>
      <w:jc w:val="center"/>
    </w:pPr>
    <w:rPr>
      <w:rFonts w:ascii="Calibri" w:hAnsi="Calibri" w:eastAsia="宋体" w:cs="宋体"/>
      <w:sz w:val="24"/>
      <w:szCs w:val="28"/>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 w:type="paragraph" w:customStyle="1" w:styleId="15">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2240</Words>
  <Characters>12770</Characters>
  <Lines>106</Lines>
  <Paragraphs>29</Paragraphs>
  <TotalTime>321</TotalTime>
  <ScaleCrop>false</ScaleCrop>
  <LinksUpToDate>false</LinksUpToDate>
  <CharactersWithSpaces>14981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2020-12-22T06:43:53Z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