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rPr>
      </w:pPr>
      <w:r>
        <w:rPr>
          <w:rFonts w:ascii="宋体" w:hAnsi="宋体" w:eastAsia="宋体" w:cs="宋体"/>
          <w:b/>
          <w:color w:val="C00000"/>
          <w:sz w:val="36"/>
        </w:rPr>
        <w:t>《江苏交通企业信息》</w:t>
      </w:r>
      <w:r>
        <w:rPr>
          <w:rFonts w:ascii="Calibri" w:hAnsi="Calibri" w:eastAsia="Calibri" w:cs="Calibri"/>
          <w:b/>
          <w:color w:val="C00000"/>
          <w:sz w:val="36"/>
        </w:rPr>
        <w:t>202</w:t>
      </w:r>
      <w:r>
        <w:rPr>
          <w:rFonts w:hint="eastAsia" w:ascii="Calibri" w:hAnsi="Calibri" w:eastAsia="宋体" w:cs="Calibri"/>
          <w:b/>
          <w:color w:val="C00000"/>
          <w:sz w:val="36"/>
        </w:rPr>
        <w:t>2</w:t>
      </w:r>
      <w:r>
        <w:rPr>
          <w:rFonts w:ascii="宋体" w:hAnsi="宋体" w:eastAsia="宋体" w:cs="宋体"/>
          <w:b/>
          <w:color w:val="C00000"/>
          <w:sz w:val="36"/>
        </w:rPr>
        <w:t>第</w:t>
      </w:r>
      <w:r>
        <w:rPr>
          <w:rFonts w:hint="eastAsia" w:ascii="宋体" w:hAnsi="宋体" w:eastAsia="宋体" w:cs="宋体"/>
          <w:b/>
          <w:color w:val="C00000"/>
          <w:sz w:val="36"/>
          <w:lang w:val="en-US" w:eastAsia="zh-CN"/>
        </w:rPr>
        <w:t>11</w:t>
      </w:r>
      <w:r>
        <w:rPr>
          <w:rFonts w:ascii="宋体" w:hAnsi="宋体" w:eastAsia="宋体" w:cs="宋体"/>
          <w:b/>
          <w:color w:val="C00000"/>
          <w:sz w:val="36"/>
        </w:rPr>
        <w:t>期</w:t>
      </w:r>
    </w:p>
    <w:p>
      <w:pPr>
        <w:jc w:val="center"/>
        <w:rPr>
          <w:rFonts w:ascii="宋体" w:hAnsi="宋体" w:eastAsia="宋体" w:cs="宋体"/>
          <w:sz w:val="24"/>
        </w:rPr>
      </w:pPr>
    </w:p>
    <w:p>
      <w:pPr>
        <w:spacing w:line="360" w:lineRule="auto"/>
        <w:rPr>
          <w:rFonts w:ascii="宋体" w:hAnsi="宋体" w:eastAsia="宋体" w:cs="宋体"/>
          <w:b/>
          <w:bCs/>
          <w:color w:val="C00000"/>
          <w:sz w:val="24"/>
          <w:szCs w:val="24"/>
        </w:rPr>
      </w:pPr>
      <w:r>
        <w:rPr>
          <w:rFonts w:hint="eastAsia" w:ascii="宋体" w:hAnsi="宋体" w:eastAsia="宋体" w:cs="宋体"/>
          <w:b/>
          <w:bCs/>
          <w:color w:val="C00000"/>
          <w:sz w:val="24"/>
          <w:szCs w:val="24"/>
        </w:rPr>
        <w:t>本期导读</w:t>
      </w:r>
    </w:p>
    <w:p>
      <w:pPr>
        <w:spacing w:line="360" w:lineRule="auto"/>
        <w:rPr>
          <w:rFonts w:hint="default" w:ascii="新宋体" w:hAnsi="新宋体" w:eastAsia="宋体" w:cs="新宋体"/>
          <w:b/>
          <w:bCs/>
          <w:color w:val="C00000"/>
          <w:sz w:val="24"/>
          <w:szCs w:val="24"/>
          <w:lang w:val="en-US" w:eastAsia="zh-CN"/>
        </w:rPr>
      </w:pPr>
      <w:r>
        <w:rPr>
          <w:rFonts w:hint="eastAsia" w:ascii="新宋体" w:hAnsi="新宋体" w:eastAsia="新宋体" w:cs="新宋体"/>
          <w:b/>
          <w:bCs/>
          <w:color w:val="C00000"/>
          <w:sz w:val="24"/>
          <w:szCs w:val="24"/>
        </w:rPr>
        <w:t>◆</w:t>
      </w:r>
      <w:r>
        <w:rPr>
          <w:rFonts w:hint="eastAsia" w:ascii="宋体" w:hAnsi="宋体" w:eastAsia="宋体" w:cs="宋体"/>
          <w:b/>
          <w:bCs/>
          <w:color w:val="C00000"/>
          <w:sz w:val="24"/>
          <w:szCs w:val="24"/>
        </w:rPr>
        <w:t>江苏省交通运输系统文学艺术联合会</w:t>
      </w:r>
      <w:r>
        <w:rPr>
          <w:rFonts w:hint="eastAsia" w:ascii="宋体" w:hAnsi="宋体" w:eastAsia="宋体" w:cs="宋体"/>
          <w:b/>
          <w:bCs/>
          <w:color w:val="C00000"/>
          <w:sz w:val="24"/>
          <w:szCs w:val="24"/>
          <w:lang w:val="en-US" w:eastAsia="zh-CN"/>
        </w:rPr>
        <w:t>在宁成立</w:t>
      </w:r>
    </w:p>
    <w:p>
      <w:pPr>
        <w:spacing w:line="360" w:lineRule="auto"/>
        <w:rPr>
          <w:rFonts w:hint="default" w:ascii="新宋体" w:hAnsi="新宋体" w:eastAsia="新宋体" w:cs="新宋体"/>
          <w:b/>
          <w:bCs/>
          <w:color w:val="C00000"/>
          <w:sz w:val="24"/>
          <w:szCs w:val="24"/>
          <w:lang w:val="en-US" w:eastAsia="zh-CN"/>
        </w:rPr>
      </w:pPr>
      <w:r>
        <w:rPr>
          <w:rFonts w:hint="eastAsia" w:ascii="新宋体" w:hAnsi="新宋体" w:eastAsia="新宋体" w:cs="新宋体"/>
          <w:b/>
          <w:bCs/>
          <w:color w:val="C00000"/>
          <w:sz w:val="24"/>
          <w:szCs w:val="24"/>
        </w:rPr>
        <w:t>◆</w:t>
      </w:r>
      <w:r>
        <w:rPr>
          <w:rFonts w:hint="eastAsia" w:ascii="新宋体" w:hAnsi="新宋体" w:eastAsia="新宋体" w:cs="新宋体"/>
          <w:b/>
          <w:bCs/>
          <w:color w:val="C00000"/>
          <w:sz w:val="24"/>
          <w:szCs w:val="24"/>
          <w:lang w:val="en-US" w:eastAsia="zh-CN"/>
        </w:rPr>
        <w:t>全省交通运输系统学习贯彻二十大精神简讯11则</w:t>
      </w:r>
    </w:p>
    <w:p>
      <w:pPr>
        <w:spacing w:line="360" w:lineRule="auto"/>
        <w:rPr>
          <w:rFonts w:hint="default" w:ascii="新宋体" w:hAnsi="新宋体" w:eastAsia="新宋体" w:cs="新宋体"/>
          <w:b/>
          <w:bCs/>
          <w:color w:val="C00000"/>
          <w:sz w:val="24"/>
          <w:szCs w:val="24"/>
          <w:lang w:val="en-US" w:eastAsia="zh-CN"/>
        </w:rPr>
      </w:pPr>
      <w:r>
        <w:rPr>
          <w:rFonts w:hint="eastAsia" w:ascii="新宋体" w:hAnsi="新宋体" w:eastAsia="新宋体" w:cs="新宋体"/>
          <w:b/>
          <w:bCs/>
          <w:color w:val="C00000"/>
          <w:sz w:val="24"/>
          <w:szCs w:val="24"/>
        </w:rPr>
        <w:t>◆</w:t>
      </w:r>
      <w:r>
        <w:rPr>
          <w:rFonts w:hint="eastAsia" w:ascii="新宋体" w:hAnsi="新宋体" w:eastAsia="新宋体" w:cs="新宋体"/>
          <w:b/>
          <w:bCs/>
          <w:color w:val="C00000"/>
          <w:sz w:val="24"/>
          <w:szCs w:val="24"/>
          <w:lang w:val="en-US" w:eastAsia="zh-CN"/>
        </w:rPr>
        <w:t>全省交通运输系统开展文化建设简讯7则</w:t>
      </w:r>
    </w:p>
    <w:p>
      <w:pPr>
        <w:spacing w:line="360" w:lineRule="auto"/>
        <w:rPr>
          <w:rFonts w:hint="default" w:ascii="新宋体" w:hAnsi="新宋体" w:eastAsia="新宋体" w:cs="新宋体"/>
          <w:b/>
          <w:bCs/>
          <w:color w:val="C00000"/>
          <w:sz w:val="24"/>
          <w:szCs w:val="24"/>
          <w:lang w:val="en-US" w:eastAsia="zh-CN"/>
        </w:rPr>
      </w:pPr>
      <w:r>
        <w:rPr>
          <w:rFonts w:hint="eastAsia" w:ascii="新宋体" w:hAnsi="新宋体" w:eastAsia="新宋体" w:cs="新宋体"/>
          <w:b/>
          <w:bCs/>
          <w:color w:val="C00000"/>
          <w:sz w:val="24"/>
          <w:szCs w:val="24"/>
        </w:rPr>
        <w:t>◆</w:t>
      </w:r>
      <w:r>
        <w:rPr>
          <w:rFonts w:hint="eastAsia" w:ascii="新宋体" w:hAnsi="新宋体" w:eastAsia="新宋体" w:cs="新宋体"/>
          <w:b/>
          <w:bCs/>
          <w:color w:val="C00000"/>
          <w:sz w:val="24"/>
          <w:szCs w:val="24"/>
          <w:lang w:val="en-US" w:eastAsia="zh-CN"/>
        </w:rPr>
        <w:t>全省交通运输系统综合信息13则</w:t>
      </w:r>
    </w:p>
    <w:p>
      <w:pPr>
        <w:spacing w:line="360" w:lineRule="auto"/>
        <w:rPr>
          <w:rFonts w:hint="eastAsia" w:ascii="新宋体" w:hAnsi="新宋体" w:eastAsia="新宋体" w:cs="新宋体"/>
          <w:b/>
          <w:bCs/>
          <w:color w:val="C00000"/>
          <w:sz w:val="24"/>
          <w:szCs w:val="24"/>
          <w:lang w:val="en-US" w:eastAsia="zh-CN"/>
        </w:rPr>
      </w:pPr>
      <w:r>
        <w:rPr>
          <w:rFonts w:hint="eastAsia" w:ascii="新宋体" w:hAnsi="新宋体" w:eastAsia="新宋体" w:cs="新宋体"/>
          <w:b/>
          <w:bCs/>
          <w:color w:val="C00000"/>
          <w:sz w:val="24"/>
          <w:szCs w:val="24"/>
        </w:rPr>
        <w:t>◆</w:t>
      </w:r>
      <w:r>
        <w:rPr>
          <w:rFonts w:hint="eastAsia" w:ascii="新宋体" w:hAnsi="新宋体" w:eastAsia="新宋体" w:cs="新宋体"/>
          <w:b/>
          <w:bCs/>
          <w:color w:val="C00000"/>
          <w:sz w:val="24"/>
          <w:szCs w:val="24"/>
          <w:lang w:val="en-US" w:eastAsia="zh-CN"/>
        </w:rPr>
        <w:t>全省交通运输系统工程进展、创新、获奖信息9则</w:t>
      </w:r>
    </w:p>
    <w:p>
      <w:pPr>
        <w:spacing w:line="360" w:lineRule="auto"/>
        <w:ind w:firstLine="482" w:firstLineChars="200"/>
        <w:jc w:val="center"/>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rPr>
        <w:t>江苏省交通运输系统文学艺术联合会</w:t>
      </w:r>
      <w:r>
        <w:rPr>
          <w:rFonts w:hint="eastAsia" w:ascii="宋体" w:hAnsi="宋体" w:eastAsia="宋体" w:cs="宋体"/>
          <w:b/>
          <w:bCs/>
          <w:color w:val="C00000"/>
          <w:sz w:val="24"/>
          <w:szCs w:val="24"/>
          <w:lang w:val="en-US" w:eastAsia="zh-CN"/>
        </w:rPr>
        <w:t>在宁成立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月15日，江苏省交通运输系统文学艺术联合会（以下简称江苏交通文联）成立大会暨第一届第一次会员代表大会召开。省委宣传部副部长徐宁，省交通运输厅厅长、党组书记兼省铁路办主任吴永宏，省民政厅副厅长张燕分别讲话。省文联主席章剑华致辞。省交通运输厅副厅长金凌主持大会。省文联副主席刘旭东，省作协副主席丁捷、胡弦，省社科院副主席徐之顺，新华日报党委委员、扬子晚报总编辑王文坚，江苏交通控股有限公司党委副书记马腾飞，省港口集团副总经理缪正宏，省铁路集团副总经理王勤，省交通运输厅二级巡视员陈萍、周体光等出席大会。</w:t>
      </w:r>
    </w:p>
    <w:p>
      <w:pPr>
        <w:spacing w:line="360" w:lineRule="auto"/>
        <w:ind w:firstLine="480" w:firstLineChars="200"/>
        <w:rPr>
          <w:rFonts w:hint="eastAsia" w:ascii="宋体" w:hAnsi="宋体" w:eastAsia="宋体" w:cs="宋体"/>
          <w:b/>
          <w:bCs/>
          <w:color w:val="C00000"/>
          <w:sz w:val="24"/>
          <w:szCs w:val="24"/>
          <w:lang w:val="en-US" w:eastAsia="zh-CN"/>
        </w:rPr>
      </w:pPr>
      <w:r>
        <w:rPr>
          <w:rFonts w:hint="eastAsia" w:ascii="宋体" w:hAnsi="宋体" w:eastAsia="宋体" w:cs="宋体"/>
          <w:sz w:val="24"/>
          <w:szCs w:val="24"/>
          <w:lang w:val="en-US" w:eastAsia="zh-CN"/>
        </w:rPr>
        <w:t>通过自愿方式，江苏交通文联目前已在全省交通运输系统招募首批会员270名，其中单位会员76家、个人会员194名（作家类会员57名、书画类会员64名、摄影类会员37名、艺术类会员36名），并设立作家、书画、摄影、艺术四个专业分会。</w:t>
      </w:r>
      <w:r>
        <w:rPr>
          <w:rFonts w:hint="eastAsia" w:ascii="宋体" w:hAnsi="宋体" w:eastAsia="宋体" w:cs="宋体"/>
          <w:sz w:val="24"/>
          <w:szCs w:val="24"/>
        </w:rPr>
        <w:t>大会表决通过</w:t>
      </w:r>
      <w:r>
        <w:rPr>
          <w:rFonts w:hint="eastAsia" w:ascii="宋体" w:hAnsi="宋体" w:eastAsia="宋体" w:cs="宋体"/>
          <w:sz w:val="24"/>
          <w:szCs w:val="24"/>
          <w:lang w:eastAsia="zh-CN"/>
        </w:rPr>
        <w:t>了</w:t>
      </w:r>
      <w:r>
        <w:rPr>
          <w:rFonts w:hint="eastAsia" w:ascii="宋体" w:hAnsi="宋体" w:eastAsia="宋体" w:cs="宋体"/>
          <w:sz w:val="24"/>
          <w:szCs w:val="24"/>
        </w:rPr>
        <w:t>《江苏交通文联章程》，选举产生</w:t>
      </w:r>
      <w:r>
        <w:rPr>
          <w:rFonts w:hint="eastAsia" w:ascii="宋体" w:hAnsi="宋体" w:eastAsia="宋体" w:cs="宋体"/>
          <w:sz w:val="24"/>
          <w:szCs w:val="24"/>
          <w:lang w:eastAsia="zh-CN"/>
        </w:rPr>
        <w:t>了</w:t>
      </w:r>
      <w:r>
        <w:rPr>
          <w:rFonts w:hint="eastAsia" w:ascii="宋体" w:hAnsi="宋体" w:eastAsia="宋体" w:cs="宋体"/>
          <w:sz w:val="24"/>
          <w:szCs w:val="24"/>
        </w:rPr>
        <w:t>第一届理事会理事；随即召开的第一届理事会选举产生了理事长（会长）、副理事长（副会长）、秘书长、常务理事，任命副秘书长和内设机构、分支机构负责人。</w:t>
      </w:r>
      <w:r>
        <w:rPr>
          <w:rFonts w:hint="eastAsia" w:ascii="宋体" w:hAnsi="宋体" w:eastAsia="宋体" w:cs="宋体"/>
          <w:i w:val="0"/>
          <w:iCs w:val="0"/>
          <w:caps w:val="0"/>
          <w:color w:val="404040"/>
          <w:spacing w:val="0"/>
          <w:sz w:val="24"/>
          <w:szCs w:val="24"/>
        </w:rPr>
        <w:t>省交通运输厅副厅长金凌当选首任</w:t>
      </w:r>
      <w:r>
        <w:rPr>
          <w:rFonts w:hint="eastAsia" w:ascii="宋体" w:hAnsi="宋体" w:eastAsia="宋体" w:cs="宋体"/>
          <w:sz w:val="24"/>
          <w:szCs w:val="24"/>
        </w:rPr>
        <w:t>理事长（会长）</w:t>
      </w:r>
      <w:bookmarkStart w:id="1" w:name="_GoBack"/>
      <w:bookmarkEnd w:id="1"/>
      <w:r>
        <w:rPr>
          <w:rFonts w:hint="eastAsia" w:ascii="宋体" w:hAnsi="宋体" w:eastAsia="宋体" w:cs="宋体"/>
          <w:i w:val="0"/>
          <w:iCs w:val="0"/>
          <w:caps w:val="0"/>
          <w:color w:val="404040"/>
          <w:spacing w:val="0"/>
          <w:sz w:val="24"/>
          <w:szCs w:val="24"/>
        </w:rPr>
        <w:t>。</w:t>
      </w:r>
      <w:r>
        <w:rPr>
          <w:rFonts w:hint="eastAsia" w:ascii="宋体" w:hAnsi="宋体" w:eastAsia="宋体" w:cs="宋体"/>
          <w:i w:val="0"/>
          <w:iCs w:val="0"/>
          <w:caps w:val="0"/>
          <w:color w:val="404040"/>
          <w:spacing w:val="0"/>
          <w:sz w:val="24"/>
          <w:szCs w:val="24"/>
          <w:lang w:eastAsia="zh-CN"/>
        </w:rPr>
        <w:t>（</w:t>
      </w:r>
      <w:r>
        <w:rPr>
          <w:rFonts w:hint="eastAsia" w:ascii="宋体" w:hAnsi="宋体" w:eastAsia="宋体" w:cs="宋体"/>
          <w:i w:val="0"/>
          <w:iCs w:val="0"/>
          <w:caps w:val="0"/>
          <w:color w:val="404040"/>
          <w:spacing w:val="0"/>
          <w:sz w:val="24"/>
          <w:szCs w:val="24"/>
          <w:lang w:val="en-US" w:eastAsia="zh-CN"/>
        </w:rPr>
        <w:t>江苏省交通企业协会 刘守明</w:t>
      </w:r>
      <w:r>
        <w:rPr>
          <w:rFonts w:hint="eastAsia" w:ascii="宋体" w:hAnsi="宋体" w:eastAsia="宋体" w:cs="宋体"/>
          <w:i w:val="0"/>
          <w:iCs w:val="0"/>
          <w:caps w:val="0"/>
          <w:color w:val="404040"/>
          <w:spacing w:val="0"/>
          <w:sz w:val="24"/>
          <w:szCs w:val="24"/>
          <w:lang w:eastAsia="zh-CN"/>
        </w:rPr>
        <w:t>）</w:t>
      </w:r>
    </w:p>
    <w:p>
      <w:pPr>
        <w:pStyle w:val="24"/>
        <w:ind w:left="0" w:leftChars="0" w:firstLine="0" w:firstLineChars="0"/>
        <w:jc w:val="center"/>
        <w:rPr>
          <w:rFonts w:hint="eastAsia" w:ascii="新宋体" w:hAnsi="新宋体" w:eastAsia="新宋体" w:cs="新宋体"/>
          <w:b/>
          <w:bCs/>
          <w:color w:val="C00000"/>
          <w:sz w:val="24"/>
          <w:szCs w:val="24"/>
        </w:rPr>
      </w:pPr>
      <w:r>
        <w:rPr>
          <w:rFonts w:hint="eastAsia" w:ascii="新宋体" w:hAnsi="新宋体" w:eastAsia="新宋体" w:cs="新宋体"/>
          <w:b/>
          <w:bCs/>
          <w:color w:val="C00000"/>
          <w:sz w:val="24"/>
          <w:szCs w:val="24"/>
          <w:lang w:val="en-US" w:eastAsia="zh-CN"/>
        </w:rPr>
        <w:t>全省交通运输系统学习贯彻二十大精神简讯11则</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扬子江公司邀请党代表谈亲历二十大的专题报告</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近日，江苏扬子江高速通道</w:t>
      </w:r>
      <w:r>
        <w:rPr>
          <w:rFonts w:hint="eastAsia" w:ascii="宋体" w:hAnsi="宋体" w:eastAsia="宋体" w:cs="宋体"/>
          <w:sz w:val="24"/>
          <w:szCs w:val="24"/>
        </w:rPr>
        <w:t>管理有限公司</w:t>
      </w:r>
      <w:r>
        <w:rPr>
          <w:rFonts w:hint="eastAsia" w:ascii="宋体" w:hAnsi="宋体" w:eastAsia="宋体" w:cs="宋体"/>
          <w:sz w:val="24"/>
          <w:szCs w:val="24"/>
          <w:lang w:val="en-US" w:eastAsia="zh-CN"/>
        </w:rPr>
        <w:t>党委邀请党的二十大代表黄强，为公司党员干部群众作亲历党的二十大的专题报告。公司党委书记吴尚岗及公司党委班子成员、公司本部全体党员及公司副主管以上干部共计100余人参加了此次专题报告会。江苏省港口集团苏州港张家港港务集团港埠分公司黄强同志22年扎根门机司机岗位，多次突破技术瓶颈、破解重大难题，先后荣获全国优秀共产党员、全国劳动模范、全国十大“最美港口人”、江苏省有突出贡献中青年专家、江苏工匠等80多项荣誉，此次代表全省交通运输行业赴京参加了党的二十大。报告会上，黄强代表以通俗的语言、真切的情感生动讲述了党的二十大召开盛况及参会的切身感受，对公司党员及干部群众更好地理解和贯彻党的二十大精神，起到了重要指导作用。（江苏扬子江高速通道</w:t>
      </w:r>
      <w:r>
        <w:rPr>
          <w:rFonts w:hint="eastAsia" w:ascii="宋体" w:hAnsi="宋体" w:eastAsia="宋体" w:cs="宋体"/>
          <w:sz w:val="24"/>
          <w:szCs w:val="24"/>
        </w:rPr>
        <w:t>管理公司</w:t>
      </w:r>
      <w:r>
        <w:rPr>
          <w:rFonts w:hint="eastAsia" w:ascii="宋体" w:hAnsi="宋体" w:eastAsia="宋体" w:cs="宋体"/>
          <w:sz w:val="24"/>
          <w:szCs w:val="24"/>
          <w:lang w:val="en-US" w:eastAsia="zh-CN"/>
        </w:rPr>
        <w:t xml:space="preserve"> 顾万）</w:t>
      </w:r>
    </w:p>
    <w:p>
      <w:pPr>
        <w:spacing w:line="360" w:lineRule="auto"/>
        <w:rPr>
          <w:rFonts w:hint="eastAsia" w:ascii="宋体" w:hAnsi="宋体" w:eastAsia="宋体" w:cs="宋体"/>
          <w:color w:val="FF0000"/>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color w:val="FF0000"/>
          <w:sz w:val="24"/>
          <w:szCs w:val="24"/>
          <w:lang w:val="en-US" w:eastAsia="zh-CN"/>
        </w:rPr>
        <w:t>宿迁</w:t>
      </w:r>
      <w:r>
        <w:rPr>
          <w:rFonts w:hint="eastAsia" w:ascii="宋体" w:hAnsi="宋体" w:eastAsia="宋体" w:cs="宋体"/>
          <w:color w:val="FF0000"/>
          <w:sz w:val="24"/>
          <w:szCs w:val="24"/>
          <w:lang w:eastAsia="zh-CN"/>
        </w:rPr>
        <w:t>市局举办学习贯彻二十大主题青年沙龙活动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11月9日，宿迁市交通运输局举办“建功新时代、青年有话说”交通青年沙龙活动。市交通运输局党委书记、局长、地方铁路办主任刘飞与交通青年干部围坐一堂，畅谈心声，倾听</w:t>
      </w:r>
      <w:r>
        <w:rPr>
          <w:rFonts w:hint="eastAsia" w:ascii="宋体" w:hAnsi="宋体" w:eastAsia="宋体" w:cs="宋体"/>
          <w:sz w:val="24"/>
          <w:szCs w:val="24"/>
          <w:lang w:eastAsia="zh-CN"/>
        </w:rPr>
        <w:t>交通青年干部学习贯彻党的二十大精神的想法和体会，围绕共青团宿迁市第六次代表大会部署要求，进一步激发青年干部担当作为、争创一流的信心决心，引导交通青年干部成长成才。</w:t>
      </w:r>
      <w:r>
        <w:rPr>
          <w:rFonts w:hint="eastAsia" w:ascii="宋体" w:hAnsi="宋体" w:eastAsia="宋体" w:cs="宋体"/>
          <w:sz w:val="24"/>
          <w:szCs w:val="24"/>
          <w:lang w:val="en-US" w:eastAsia="zh-CN"/>
        </w:rPr>
        <w:t>活动中，来自市直交通运输系统各单位15名青年干部围绕如何落实党的二十大精神，结合自身工作实际分别进行了交流发言。（</w:t>
      </w:r>
      <w:r>
        <w:rPr>
          <w:rFonts w:hint="eastAsia" w:ascii="宋体" w:hAnsi="宋体" w:eastAsia="宋体" w:cs="宋体"/>
          <w:sz w:val="24"/>
          <w:szCs w:val="24"/>
        </w:rPr>
        <w:t>宿迁市交通运输局</w:t>
      </w:r>
      <w:r>
        <w:rPr>
          <w:rFonts w:hint="eastAsia" w:ascii="宋体" w:hAnsi="宋体" w:eastAsia="宋体" w:cs="宋体"/>
          <w:sz w:val="24"/>
          <w:szCs w:val="24"/>
          <w:lang w:val="en-US" w:eastAsia="zh-CN"/>
        </w:rPr>
        <w:t xml:space="preserve"> 杨海南、李晗）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苏汽集团召开学习贯彻二十大报告精神动员会</w:t>
      </w:r>
    </w:p>
    <w:p>
      <w:pPr>
        <w:spacing w:line="360" w:lineRule="auto"/>
        <w:ind w:firstLine="480" w:firstLineChars="200"/>
        <w:rPr>
          <w:rFonts w:hint="eastAsia" w:ascii="新宋体" w:hAnsi="新宋体" w:eastAsia="新宋体" w:cs="新宋体"/>
          <w:b/>
          <w:bCs/>
          <w:color w:val="C00000"/>
          <w:sz w:val="24"/>
          <w:szCs w:val="24"/>
        </w:rPr>
      </w:pPr>
      <w:r>
        <w:rPr>
          <w:rFonts w:hint="eastAsia" w:ascii="宋体" w:hAnsi="宋体" w:eastAsia="宋体" w:cs="宋体"/>
          <w:sz w:val="24"/>
          <w:szCs w:val="24"/>
        </w:rPr>
        <w:t>11月2日上午，苏汽集团召开学习贯彻落实党的二十大精神动员会。会议由集团公司党委副书记刘静主持。集团公司领导班子成员，各二级单位党总支（支部）书记、副书记，集团机关支部全体党员40余人参加会议。会上，集团公司党委委员代表从企业发展方向、目标任务、改革创新等方面，二级单位党总支（支部）书记代表从各业务板块、具体经营发展等方面，青年骨干代表从持续学习、勇于担当作为等方面，结合各自的实际工作，畅谈学习感悟。最后，集团公司党委书记、董事长单建华就学习贯彻二十大精神作</w:t>
      </w:r>
      <w:r>
        <w:rPr>
          <w:rFonts w:hint="eastAsia" w:ascii="宋体" w:hAnsi="宋体" w:eastAsia="宋体" w:cs="宋体"/>
          <w:sz w:val="24"/>
          <w:szCs w:val="24"/>
          <w:lang w:eastAsia="zh-CN"/>
        </w:rPr>
        <w:t>了</w:t>
      </w:r>
      <w:r>
        <w:rPr>
          <w:rFonts w:hint="eastAsia" w:ascii="宋体" w:hAnsi="宋体" w:eastAsia="宋体" w:cs="宋体"/>
          <w:sz w:val="24"/>
          <w:szCs w:val="24"/>
        </w:rPr>
        <w:t>动员部署。（</w:t>
      </w:r>
      <w:r>
        <w:rPr>
          <w:rFonts w:hint="eastAsia" w:ascii="宋体" w:hAnsi="宋体" w:eastAsia="宋体" w:cs="宋体"/>
          <w:sz w:val="24"/>
          <w:szCs w:val="24"/>
          <w:lang w:val="en-US" w:eastAsia="zh-CN"/>
        </w:rPr>
        <w:t xml:space="preserve">苏汽集团 </w:t>
      </w:r>
      <w:r>
        <w:rPr>
          <w:rFonts w:hint="eastAsia" w:ascii="宋体" w:hAnsi="宋体" w:eastAsia="宋体" w:cs="宋体"/>
          <w:sz w:val="24"/>
          <w:szCs w:val="24"/>
        </w:rPr>
        <w:t>朱一菁）</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FF0000"/>
          <w:sz w:val="24"/>
          <w:szCs w:val="24"/>
        </w:rPr>
        <w:t>机场处党总支组织收看党的二十大开幕盛况</w:t>
      </w:r>
    </w:p>
    <w:p>
      <w:pPr>
        <w:spacing w:line="360" w:lineRule="auto"/>
        <w:ind w:firstLine="480" w:firstLineChars="200"/>
        <w:rPr>
          <w:rFonts w:hint="eastAsia" w:ascii="新宋体" w:hAnsi="新宋体" w:eastAsia="新宋体" w:cs="新宋体"/>
          <w:b/>
          <w:bCs/>
          <w:color w:val="C00000"/>
          <w:sz w:val="24"/>
          <w:szCs w:val="24"/>
        </w:rPr>
      </w:pPr>
      <w:r>
        <w:rPr>
          <w:rFonts w:hint="eastAsia" w:asciiTheme="majorEastAsia" w:hAnsiTheme="majorEastAsia" w:eastAsiaTheme="majorEastAsia" w:cstheme="majorEastAsia"/>
          <w:sz w:val="24"/>
          <w:szCs w:val="24"/>
          <w:lang w:val="en-US" w:eastAsia="zh-CN"/>
        </w:rPr>
        <w:t>南京</w:t>
      </w:r>
      <w:r>
        <w:rPr>
          <w:rFonts w:hint="eastAsia" w:asciiTheme="majorEastAsia" w:hAnsiTheme="majorEastAsia" w:eastAsiaTheme="majorEastAsia" w:cstheme="majorEastAsia"/>
          <w:sz w:val="24"/>
          <w:szCs w:val="24"/>
        </w:rPr>
        <w:t>机场</w:t>
      </w:r>
      <w:r>
        <w:rPr>
          <w:rFonts w:hint="eastAsia" w:asciiTheme="majorEastAsia" w:hAnsiTheme="majorEastAsia" w:eastAsiaTheme="majorEastAsia" w:cstheme="majorEastAsia"/>
          <w:sz w:val="24"/>
          <w:szCs w:val="24"/>
          <w:lang w:val="en-US" w:eastAsia="zh-CN"/>
        </w:rPr>
        <w:t>路管理</w:t>
      </w:r>
      <w:r>
        <w:rPr>
          <w:rFonts w:hint="eastAsia" w:asciiTheme="majorEastAsia" w:hAnsiTheme="majorEastAsia" w:eastAsiaTheme="majorEastAsia" w:cstheme="majorEastAsia"/>
          <w:sz w:val="24"/>
          <w:szCs w:val="24"/>
        </w:rPr>
        <w:t>处集中收听收看</w:t>
      </w:r>
      <w:r>
        <w:rPr>
          <w:rFonts w:hint="eastAsia" w:asciiTheme="majorEastAsia" w:hAnsiTheme="majorEastAsia" w:eastAsiaTheme="majorEastAsia" w:cstheme="majorEastAsia"/>
          <w:sz w:val="24"/>
          <w:szCs w:val="24"/>
          <w:lang w:eastAsia="zh-CN"/>
        </w:rPr>
        <w:t>了</w:t>
      </w:r>
      <w:r>
        <w:rPr>
          <w:rFonts w:hint="eastAsia" w:asciiTheme="majorEastAsia" w:hAnsiTheme="majorEastAsia" w:eastAsiaTheme="majorEastAsia" w:cstheme="majorEastAsia"/>
          <w:sz w:val="24"/>
          <w:szCs w:val="24"/>
        </w:rPr>
        <w:t>党的二十大开幕盛况，聚精会神聆听习近平总书记</w:t>
      </w:r>
      <w:r>
        <w:rPr>
          <w:rFonts w:hint="eastAsia" w:asciiTheme="majorEastAsia" w:hAnsiTheme="majorEastAsia" w:eastAsiaTheme="majorEastAsia" w:cstheme="majorEastAsia"/>
          <w:sz w:val="24"/>
          <w:szCs w:val="24"/>
          <w:lang w:val="en-US" w:eastAsia="zh-CN"/>
        </w:rPr>
        <w:t>所</w:t>
      </w:r>
      <w:r>
        <w:rPr>
          <w:rFonts w:hint="eastAsia" w:asciiTheme="majorEastAsia" w:hAnsiTheme="majorEastAsia" w:eastAsiaTheme="majorEastAsia" w:cstheme="majorEastAsia"/>
          <w:sz w:val="24"/>
          <w:szCs w:val="24"/>
        </w:rPr>
        <w:t>作的工作报告。</w:t>
      </w:r>
      <w:r>
        <w:rPr>
          <w:rFonts w:hint="eastAsia" w:asciiTheme="majorEastAsia" w:hAnsiTheme="majorEastAsia" w:eastAsiaTheme="majorEastAsia" w:cstheme="majorEastAsia"/>
          <w:sz w:val="24"/>
          <w:szCs w:val="24"/>
          <w:lang w:val="en-US" w:eastAsia="zh-CN"/>
        </w:rPr>
        <w:t>之</w:t>
      </w:r>
      <w:r>
        <w:rPr>
          <w:rFonts w:hint="eastAsia" w:asciiTheme="majorEastAsia" w:hAnsiTheme="majorEastAsia" w:eastAsiaTheme="majorEastAsia" w:cstheme="majorEastAsia"/>
          <w:sz w:val="24"/>
          <w:szCs w:val="24"/>
        </w:rPr>
        <w:t>后，处党总支第一时间组织开展理论学习中心组（扩大）学习讨论会，并就全处深入学习宣传贯彻报告精神作出部署安排。学习会上，各位中心组成员带头发言，谈认识、谈体会、谈打算。处属各党支部书记和副书记、党员代表参加了处总支理论学习中心组（扩大）学习讨论会，处属各单位分别组织党员群众集中收听收看。处属各党支部以</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三会一课”、</w:t>
      </w:r>
      <w:r>
        <w:rPr>
          <w:rFonts w:hint="eastAsia" w:asciiTheme="majorEastAsia" w:hAnsiTheme="majorEastAsia" w:eastAsiaTheme="majorEastAsia" w:cstheme="majorEastAsia"/>
          <w:sz w:val="24"/>
          <w:szCs w:val="24"/>
        </w:rPr>
        <w:t>主题党日</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专题研讨等</w:t>
      </w:r>
      <w:r>
        <w:rPr>
          <w:rFonts w:hint="eastAsia" w:asciiTheme="majorEastAsia" w:hAnsiTheme="majorEastAsia" w:eastAsiaTheme="majorEastAsia" w:cstheme="majorEastAsia"/>
          <w:sz w:val="24"/>
          <w:szCs w:val="24"/>
        </w:rPr>
        <w:t>形式同步开展</w:t>
      </w:r>
      <w:r>
        <w:rPr>
          <w:rFonts w:hint="eastAsia" w:asciiTheme="majorEastAsia" w:hAnsiTheme="majorEastAsia" w:eastAsiaTheme="majorEastAsia" w:cstheme="majorEastAsia"/>
          <w:sz w:val="24"/>
          <w:szCs w:val="24"/>
          <w:lang w:eastAsia="zh-CN"/>
        </w:rPr>
        <w:t>了</w:t>
      </w:r>
      <w:r>
        <w:rPr>
          <w:rFonts w:hint="eastAsia" w:asciiTheme="majorEastAsia" w:hAnsiTheme="majorEastAsia" w:eastAsiaTheme="majorEastAsia" w:cstheme="majorEastAsia"/>
          <w:sz w:val="24"/>
          <w:szCs w:val="24"/>
        </w:rPr>
        <w:t>学习。</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南京机场路管理处 臧宗汉</w:t>
      </w:r>
      <w:r>
        <w:rPr>
          <w:rFonts w:hint="eastAsia" w:asciiTheme="majorEastAsia" w:hAnsiTheme="majorEastAsia" w:eastAsiaTheme="majorEastAsia" w:cstheme="majorEastAsia"/>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eastAsia="zh-CN"/>
        </w:rPr>
        <w:t>江苏高能</w:t>
      </w:r>
      <w:r>
        <w:rPr>
          <w:rFonts w:hint="eastAsia" w:ascii="宋体" w:hAnsi="宋体" w:eastAsia="宋体" w:cs="宋体"/>
          <w:color w:val="FF0000"/>
          <w:sz w:val="24"/>
          <w:szCs w:val="24"/>
          <w:lang w:val="en-US" w:eastAsia="zh-CN"/>
        </w:rPr>
        <w:t>邀</w:t>
      </w:r>
      <w:r>
        <w:rPr>
          <w:rFonts w:hint="eastAsia" w:ascii="宋体" w:hAnsi="宋体" w:eastAsia="宋体" w:cs="宋体"/>
          <w:color w:val="FF0000"/>
          <w:sz w:val="24"/>
          <w:szCs w:val="24"/>
        </w:rPr>
        <w:t>省国资委</w:t>
      </w:r>
      <w:r>
        <w:rPr>
          <w:rFonts w:hint="eastAsia" w:ascii="宋体" w:hAnsi="宋体" w:eastAsia="宋体" w:cs="宋体"/>
          <w:color w:val="FF0000"/>
          <w:sz w:val="24"/>
          <w:szCs w:val="24"/>
          <w:lang w:eastAsia="zh-CN"/>
        </w:rPr>
        <w:t>党代表领学二十大报告</w:t>
      </w:r>
    </w:p>
    <w:p>
      <w:pPr>
        <w:spacing w:line="360" w:lineRule="auto"/>
        <w:ind w:firstLine="480" w:firstLineChars="200"/>
        <w:rPr>
          <w:rFonts w:hint="eastAsia" w:ascii="新宋体" w:hAnsi="新宋体" w:eastAsia="新宋体" w:cs="新宋体"/>
          <w:b/>
          <w:bCs/>
          <w:color w:val="C00000"/>
          <w:sz w:val="24"/>
          <w:szCs w:val="24"/>
        </w:rPr>
      </w:pPr>
      <w:r>
        <w:rPr>
          <w:rFonts w:hint="eastAsia" w:ascii="宋体" w:hAnsi="宋体" w:eastAsia="宋体" w:cs="宋体"/>
          <w:sz w:val="24"/>
          <w:szCs w:val="24"/>
        </w:rPr>
        <w:t>10月18日</w:t>
      </w:r>
      <w:r>
        <w:rPr>
          <w:rFonts w:hint="eastAsia" w:ascii="宋体" w:hAnsi="宋体" w:eastAsia="宋体" w:cs="宋体"/>
          <w:sz w:val="24"/>
          <w:szCs w:val="24"/>
          <w:lang w:eastAsia="zh-CN"/>
        </w:rPr>
        <w:t>，</w:t>
      </w:r>
      <w:r>
        <w:rPr>
          <w:rFonts w:hint="eastAsia" w:ascii="宋体" w:hAnsi="宋体" w:eastAsia="宋体" w:cs="宋体"/>
          <w:sz w:val="24"/>
          <w:szCs w:val="24"/>
        </w:rPr>
        <w:t>江苏高能</w:t>
      </w:r>
      <w:r>
        <w:rPr>
          <w:rFonts w:hint="eastAsia" w:ascii="宋体" w:hAnsi="宋体" w:eastAsia="宋体" w:cs="宋体"/>
          <w:sz w:val="24"/>
          <w:szCs w:val="24"/>
          <w:lang w:val="en-US" w:eastAsia="zh-CN"/>
        </w:rPr>
        <w:t>公司邀请</w:t>
      </w:r>
      <w:r>
        <w:rPr>
          <w:rFonts w:hint="eastAsia" w:ascii="宋体" w:hAnsi="宋体" w:eastAsia="宋体" w:cs="宋体"/>
          <w:sz w:val="24"/>
          <w:szCs w:val="24"/>
        </w:rPr>
        <w:t>江苏省国资委党代表宋婷婷</w:t>
      </w:r>
      <w:r>
        <w:rPr>
          <w:rFonts w:hint="eastAsia" w:ascii="宋体" w:hAnsi="宋体" w:eastAsia="宋体" w:cs="宋体"/>
          <w:sz w:val="24"/>
          <w:szCs w:val="24"/>
          <w:lang w:eastAsia="zh-CN"/>
        </w:rPr>
        <w:t>，</w:t>
      </w:r>
      <w:r>
        <w:rPr>
          <w:rFonts w:hint="eastAsia" w:ascii="宋体" w:hAnsi="宋体" w:eastAsia="宋体" w:cs="宋体"/>
          <w:sz w:val="24"/>
          <w:szCs w:val="24"/>
        </w:rPr>
        <w:t>与</w:t>
      </w:r>
      <w:r>
        <w:rPr>
          <w:rFonts w:hint="eastAsia" w:ascii="宋体" w:hAnsi="宋体" w:eastAsia="宋体" w:cs="宋体"/>
          <w:sz w:val="24"/>
          <w:szCs w:val="24"/>
          <w:lang w:val="en-US" w:eastAsia="zh-CN"/>
        </w:rPr>
        <w:t>公司</w:t>
      </w:r>
      <w:r>
        <w:rPr>
          <w:rFonts w:hint="eastAsia" w:ascii="宋体" w:hAnsi="宋体" w:eastAsia="宋体" w:cs="宋体"/>
          <w:sz w:val="24"/>
          <w:szCs w:val="24"/>
        </w:rPr>
        <w:t>党员一起学习了《习近平总书记在中国共产党第二十次全国代表大会上的报告》。宋婷婷与</w:t>
      </w:r>
      <w:r>
        <w:rPr>
          <w:rFonts w:hint="eastAsia" w:ascii="宋体" w:hAnsi="宋体" w:eastAsia="宋体" w:cs="宋体"/>
          <w:sz w:val="24"/>
          <w:szCs w:val="24"/>
          <w:lang w:val="en-US" w:eastAsia="zh-CN"/>
        </w:rPr>
        <w:t>大家一起</w:t>
      </w:r>
      <w:r>
        <w:rPr>
          <w:rFonts w:hint="eastAsia" w:ascii="宋体" w:hAnsi="宋体" w:eastAsia="宋体" w:cs="宋体"/>
          <w:sz w:val="24"/>
          <w:szCs w:val="24"/>
        </w:rPr>
        <w:t>就党的二十大报告展开了热烈讨论，</w:t>
      </w:r>
      <w:r>
        <w:rPr>
          <w:rFonts w:hint="eastAsia" w:ascii="宋体" w:hAnsi="宋体" w:eastAsia="宋体" w:cs="宋体"/>
          <w:sz w:val="24"/>
          <w:szCs w:val="24"/>
          <w:lang w:val="en-US" w:eastAsia="zh-CN"/>
        </w:rPr>
        <w:t>围绕</w:t>
      </w:r>
      <w:r>
        <w:rPr>
          <w:rFonts w:hint="eastAsia" w:ascii="宋体" w:hAnsi="宋体" w:eastAsia="宋体" w:cs="宋体"/>
          <w:sz w:val="24"/>
          <w:szCs w:val="24"/>
        </w:rPr>
        <w:t>十八大以来公司的发展与变化</w:t>
      </w:r>
      <w:r>
        <w:rPr>
          <w:rFonts w:hint="eastAsia" w:ascii="宋体" w:hAnsi="宋体" w:eastAsia="宋体" w:cs="宋体"/>
          <w:sz w:val="24"/>
          <w:szCs w:val="24"/>
          <w:lang w:val="en-US" w:eastAsia="zh-CN"/>
        </w:rPr>
        <w:t>以及</w:t>
      </w:r>
      <w:r>
        <w:rPr>
          <w:rFonts w:hint="eastAsia" w:ascii="宋体" w:hAnsi="宋体" w:eastAsia="宋体" w:cs="宋体"/>
          <w:sz w:val="24"/>
          <w:szCs w:val="24"/>
        </w:rPr>
        <w:t>自身的亲身经历进行了交流，畅谈高能新变化，谋划发展新蓝图。</w:t>
      </w:r>
      <w:r>
        <w:rPr>
          <w:rFonts w:hint="eastAsia" w:ascii="宋体" w:hAnsi="宋体" w:eastAsia="宋体" w:cs="宋体"/>
          <w:sz w:val="24"/>
          <w:szCs w:val="24"/>
          <w:lang w:eastAsia="zh-CN"/>
        </w:rPr>
        <w:t>（</w:t>
      </w:r>
      <w:r>
        <w:rPr>
          <w:rFonts w:hint="eastAsia" w:ascii="宋体" w:hAnsi="宋体" w:eastAsia="宋体" w:cs="宋体"/>
          <w:sz w:val="24"/>
          <w:szCs w:val="24"/>
        </w:rPr>
        <w:t>江苏高速公路</w:t>
      </w:r>
      <w:r>
        <w:rPr>
          <w:rFonts w:hint="eastAsia" w:ascii="宋体" w:hAnsi="宋体" w:eastAsia="宋体" w:cs="宋体"/>
          <w:sz w:val="24"/>
          <w:szCs w:val="24"/>
          <w:lang w:val="en-US" w:eastAsia="zh-CN"/>
        </w:rPr>
        <w:t>能源</w:t>
      </w:r>
      <w:r>
        <w:rPr>
          <w:rFonts w:hint="eastAsia" w:ascii="宋体" w:hAnsi="宋体" w:eastAsia="宋体" w:cs="宋体"/>
          <w:sz w:val="24"/>
          <w:szCs w:val="24"/>
        </w:rPr>
        <w:t>发展公司</w:t>
      </w:r>
      <w:r>
        <w:rPr>
          <w:rFonts w:hint="eastAsia" w:ascii="宋体" w:hAnsi="宋体" w:eastAsia="宋体" w:cs="宋体"/>
          <w:sz w:val="24"/>
          <w:szCs w:val="24"/>
          <w:lang w:val="en-US" w:eastAsia="zh-CN"/>
        </w:rPr>
        <w:t xml:space="preserve"> 王小丹、张义岩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苏北处开展“学习二十大精神</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展示党支部风采”活动</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10月28日，苏北处开展“学习二十大精神 展示党支部风采”活动。全处25个党支部以展板的方式，展示了近年来的工作成果、特色亮点；5个党支部作为支部代表，分别汇报了抓党建、带队伍、促发展的经验做法。学习展示活动中，大家纷纷表示要把学习好、贯彻好党的二十大精神作为工作主线，精心组织谋划、突出正面引导，迅速掀起学习贯彻党的二十大精神的热潮，把学习成果转化为做好航务工作的生动实践，凝聚起苏北运河建设发展的磅礴力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苏北航务管理处 宋海燕</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宁宿徐公司采取措施学习贯彻二十大精神</w:t>
      </w:r>
    </w:p>
    <w:p>
      <w:pPr>
        <w:spacing w:line="360" w:lineRule="auto"/>
        <w:ind w:firstLine="480" w:firstLineChars="200"/>
        <w:rPr>
          <w:rFonts w:hint="eastAsia" w:ascii="新宋体" w:hAnsi="新宋体" w:eastAsia="新宋体" w:cs="新宋体"/>
          <w:b/>
          <w:bCs/>
          <w:color w:val="C00000"/>
          <w:sz w:val="24"/>
          <w:szCs w:val="24"/>
        </w:rPr>
      </w:pPr>
      <w:r>
        <w:rPr>
          <w:rFonts w:hint="eastAsia" w:ascii="宋体" w:hAnsi="宋体" w:eastAsia="宋体" w:cs="宋体"/>
          <w:sz w:val="24"/>
          <w:szCs w:val="24"/>
          <w:lang w:val="en-US" w:eastAsia="zh-CN"/>
        </w:rPr>
        <w:t>最近，宁宿徐公司以党委理论学习中心组为核心，辐射带动“支部课堂、党员沙龙、群众热议”，充分发挥“党委领学—支部讲学—党员论学—群众跟学”的联动效应。公司党委理论学习中心组将学习宣传贯彻党的二十大精神作为“第一议题”，召开专题学习会；各党支部依托“示范讲堂”，重点解读“三个务必”“五个必由之路”等核心内容；党员干部自发组织“学习沙龙”，感悟思想</w:t>
      </w:r>
      <w:r>
        <w:rPr>
          <w:rFonts w:hint="eastAsia" w:ascii="宋体" w:hAnsi="宋体" w:eastAsia="宋体" w:cs="宋体"/>
          <w:sz w:val="24"/>
          <w:szCs w:val="24"/>
          <w:highlight w:val="none"/>
          <w:lang w:val="en-US" w:eastAsia="zh-CN"/>
        </w:rPr>
        <w:t>伟力</w:t>
      </w:r>
      <w:r>
        <w:rPr>
          <w:rFonts w:hint="eastAsia" w:ascii="宋体" w:hAnsi="宋体" w:eastAsia="宋体" w:cs="宋体"/>
          <w:sz w:val="24"/>
          <w:szCs w:val="24"/>
          <w:lang w:val="en-US" w:eastAsia="zh-CN"/>
        </w:rPr>
        <w:t>，在学习中更加坚定理想信念；职工群众结合自身实际撰写学习笔记，畅谈学习心得，纷纷表示将立足本职岗位，将学习成果转化为精神动力，在新征程上展现新作为和新担当。（宁宿徐公司 喻婷）</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rPr>
        <w:t>润扬大桥</w:t>
      </w:r>
      <w:r>
        <w:rPr>
          <w:rFonts w:hint="eastAsia" w:ascii="宋体" w:hAnsi="宋体" w:eastAsia="宋体" w:cs="宋体"/>
          <w:color w:val="FF0000"/>
          <w:sz w:val="24"/>
          <w:szCs w:val="24"/>
          <w:lang w:val="en-US" w:eastAsia="zh-CN"/>
        </w:rPr>
        <w:t>制定</w:t>
      </w:r>
      <w:r>
        <w:rPr>
          <w:rFonts w:hint="eastAsia" w:ascii="宋体" w:hAnsi="宋体" w:eastAsia="宋体" w:cs="宋体"/>
          <w:color w:val="FF0000"/>
          <w:sz w:val="24"/>
          <w:szCs w:val="24"/>
        </w:rPr>
        <w:t>学习党的二十大</w:t>
      </w:r>
      <w:r>
        <w:rPr>
          <w:rFonts w:hint="eastAsia" w:ascii="宋体" w:hAnsi="宋体" w:eastAsia="宋体" w:cs="宋体"/>
          <w:color w:val="FF0000"/>
          <w:sz w:val="24"/>
          <w:szCs w:val="24"/>
          <w:lang w:val="en-US" w:eastAsia="zh-CN"/>
        </w:rPr>
        <w:t>精神专题方案</w:t>
      </w:r>
    </w:p>
    <w:p>
      <w:pPr>
        <w:spacing w:line="360" w:lineRule="auto"/>
        <w:ind w:firstLine="480" w:firstLineChars="200"/>
        <w:rPr>
          <w:rFonts w:hint="eastAsia" w:ascii="新宋体" w:hAnsi="新宋体" w:eastAsia="新宋体" w:cs="新宋体"/>
          <w:b/>
          <w:bCs/>
          <w:color w:val="C00000"/>
          <w:sz w:val="24"/>
          <w:szCs w:val="24"/>
        </w:rPr>
      </w:pPr>
      <w:r>
        <w:rPr>
          <w:rFonts w:hint="eastAsia" w:ascii="宋体" w:hAnsi="宋体" w:eastAsia="宋体" w:cs="宋体"/>
          <w:sz w:val="24"/>
          <w:szCs w:val="24"/>
          <w:lang w:val="en-US" w:eastAsia="zh-CN"/>
        </w:rPr>
        <w:t>最近，</w:t>
      </w:r>
      <w:r>
        <w:rPr>
          <w:rFonts w:hint="eastAsia" w:ascii="宋体" w:hAnsi="宋体" w:eastAsia="宋体" w:cs="宋体"/>
          <w:sz w:val="24"/>
          <w:szCs w:val="24"/>
        </w:rPr>
        <w:t>润扬大桥党委制定《润扬大桥“学习宣传贯彻党的二十大精神”专题学习方案》，开展“四个一”专题学习，让学习党的二十大精神味更浓、劲更足。“四个一”</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即</w:t>
      </w:r>
      <w:r>
        <w:rPr>
          <w:rFonts w:hint="eastAsia" w:ascii="宋体" w:hAnsi="宋体" w:eastAsia="宋体" w:cs="宋体"/>
          <w:sz w:val="24"/>
          <w:szCs w:val="24"/>
        </w:rPr>
        <w:t>一次“7天学习打卡”，让“学味”更浓</w:t>
      </w:r>
      <w:r>
        <w:rPr>
          <w:rFonts w:hint="eastAsia" w:ascii="宋体" w:hAnsi="宋体" w:eastAsia="宋体" w:cs="宋体"/>
          <w:sz w:val="24"/>
          <w:szCs w:val="24"/>
          <w:lang w:eastAsia="zh-CN"/>
        </w:rPr>
        <w:t>；</w:t>
      </w:r>
      <w:r>
        <w:rPr>
          <w:rFonts w:hint="eastAsia" w:ascii="宋体" w:hAnsi="宋体" w:eastAsia="宋体" w:cs="宋体"/>
          <w:sz w:val="24"/>
          <w:szCs w:val="24"/>
        </w:rPr>
        <w:t>一场学习研讨活动，让“学劲”更足</w:t>
      </w:r>
      <w:r>
        <w:rPr>
          <w:rFonts w:hint="eastAsia" w:ascii="宋体" w:hAnsi="宋体" w:eastAsia="宋体" w:cs="宋体"/>
          <w:sz w:val="24"/>
          <w:szCs w:val="24"/>
          <w:lang w:eastAsia="zh-CN"/>
        </w:rPr>
        <w:t>；</w:t>
      </w:r>
      <w:r>
        <w:rPr>
          <w:rFonts w:hint="eastAsia" w:ascii="宋体" w:hAnsi="宋体" w:eastAsia="宋体" w:cs="宋体"/>
          <w:sz w:val="24"/>
          <w:szCs w:val="24"/>
        </w:rPr>
        <w:t>一次主题党日活动，让“学风”更实</w:t>
      </w:r>
      <w:r>
        <w:rPr>
          <w:rFonts w:hint="eastAsia" w:ascii="宋体" w:hAnsi="宋体" w:eastAsia="宋体" w:cs="宋体"/>
          <w:sz w:val="24"/>
          <w:szCs w:val="24"/>
          <w:lang w:eastAsia="zh-CN"/>
        </w:rPr>
        <w:t>；</w:t>
      </w:r>
      <w:r>
        <w:rPr>
          <w:rFonts w:hint="eastAsia" w:ascii="宋体" w:hAnsi="宋体" w:eastAsia="宋体" w:cs="宋体"/>
          <w:sz w:val="24"/>
          <w:szCs w:val="24"/>
        </w:rPr>
        <w:t>一期红色经典共读，让“党心”更红。（</w:t>
      </w:r>
      <w:r>
        <w:rPr>
          <w:rFonts w:hint="eastAsia" w:ascii="宋体" w:hAnsi="宋体" w:eastAsia="宋体" w:cs="宋体"/>
          <w:sz w:val="24"/>
          <w:szCs w:val="24"/>
          <w:lang w:val="en-US" w:eastAsia="zh-CN"/>
        </w:rPr>
        <w:t xml:space="preserve">江苏润扬大桥公司 </w:t>
      </w:r>
      <w:r>
        <w:rPr>
          <w:rFonts w:hint="eastAsia" w:ascii="宋体" w:hAnsi="宋体" w:eastAsia="宋体" w:cs="宋体"/>
          <w:sz w:val="24"/>
          <w:szCs w:val="24"/>
        </w:rPr>
        <w:t>张双双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朱敏</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南部路桥党支部专题学习新《党章》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月28日，南部路桥党支部召开党员大会组织学习二十大通过的《中国共产党章程》。党员纷纷表示，新征程上要把认真学习党章、忠实贯彻党章作为基本任务，严格遵循《中国共产党章程》规定，不断深化强化自我革命意识，在建设新时代中国特色社会主义事业中奋勇前进。（南部路桥公司 焦瑞、江淑祺）</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神龙集团党总支</w:t>
      </w:r>
      <w:r>
        <w:rPr>
          <w:rFonts w:hint="eastAsia" w:ascii="宋体" w:hAnsi="宋体" w:eastAsia="宋体" w:cs="宋体"/>
          <w:color w:val="FF0000"/>
          <w:sz w:val="24"/>
          <w:szCs w:val="24"/>
          <w:lang w:val="en-US" w:eastAsia="zh-CN"/>
        </w:rPr>
        <w:t>组织</w:t>
      </w:r>
      <w:r>
        <w:rPr>
          <w:rFonts w:hint="eastAsia" w:ascii="宋体" w:hAnsi="宋体" w:eastAsia="宋体" w:cs="宋体"/>
          <w:color w:val="FF0000"/>
          <w:sz w:val="24"/>
          <w:szCs w:val="24"/>
        </w:rPr>
        <w:t>学习</w:t>
      </w:r>
      <w:r>
        <w:rPr>
          <w:rFonts w:hint="eastAsia" w:ascii="宋体" w:hAnsi="宋体" w:eastAsia="宋体" w:cs="宋体"/>
          <w:color w:val="FF0000"/>
          <w:sz w:val="24"/>
          <w:szCs w:val="24"/>
          <w:lang w:val="en-US" w:eastAsia="zh-CN"/>
        </w:rPr>
        <w:t>二十大会议精神心得</w:t>
      </w:r>
      <w:r>
        <w:rPr>
          <w:rFonts w:hint="eastAsia" w:ascii="宋体" w:hAnsi="宋体" w:eastAsia="宋体" w:cs="宋体"/>
          <w:color w:val="FF0000"/>
          <w:sz w:val="24"/>
          <w:szCs w:val="24"/>
        </w:rPr>
        <w:t>交流</w:t>
      </w:r>
    </w:p>
    <w:p>
      <w:pPr>
        <w:spacing w:line="360" w:lineRule="auto"/>
        <w:ind w:firstLine="480" w:firstLineChars="200"/>
        <w:rPr>
          <w:rFonts w:hint="eastAsia" w:ascii="新宋体" w:hAnsi="新宋体" w:eastAsia="新宋体" w:cs="新宋体"/>
          <w:b/>
          <w:bCs/>
          <w:color w:val="C00000"/>
          <w:sz w:val="24"/>
          <w:szCs w:val="24"/>
        </w:rPr>
      </w:pPr>
      <w:r>
        <w:rPr>
          <w:rFonts w:hint="eastAsia" w:ascii="宋体" w:hAnsi="宋体" w:eastAsia="宋体" w:cs="宋体"/>
          <w:sz w:val="24"/>
          <w:szCs w:val="24"/>
        </w:rPr>
        <w:t>10月28日下午，</w:t>
      </w:r>
      <w:r>
        <w:rPr>
          <w:rFonts w:hint="eastAsia" w:ascii="宋体" w:hAnsi="宋体" w:eastAsia="宋体" w:cs="宋体"/>
          <w:sz w:val="24"/>
          <w:szCs w:val="24"/>
          <w:lang w:val="en-US" w:eastAsia="zh-CN"/>
        </w:rPr>
        <w:t>江苏</w:t>
      </w:r>
      <w:r>
        <w:rPr>
          <w:rFonts w:hint="eastAsia" w:ascii="宋体" w:hAnsi="宋体" w:eastAsia="宋体" w:cs="宋体"/>
          <w:sz w:val="24"/>
          <w:szCs w:val="24"/>
        </w:rPr>
        <w:t>神龙集团党总支召开专题学习会议，传达学习贯彻党的二十大精神，集团党总支书记潘书荣主持会议，总支委员、各支部书记及在盐部分党员参与学习并交流心得。会上，围绕党的二十大会议内容，重点学习了党的二十大报告全文、中国共产党第二十次全国代表大会关于十九届中央委员会报告的决议以及中共中央举行新闻发布会解读党的二十大报告等内容。学习会上党员干部热情高涨，积极交流学习感想，并纷纷表示作为企业党员，将认真学习领会党的二十大的精神实质和丰富内涵，坚持学用结合、融会贯通，用党的二十大精神武装头脑、指导实践、推动工作，同时结合主责主业，对准目标任务，带头做好本职工作，以切实行动和良好业绩推动企业发展、贡献党员应尽义务和力量。（</w:t>
      </w:r>
      <w:r>
        <w:rPr>
          <w:rFonts w:hint="eastAsia" w:ascii="宋体" w:hAnsi="宋体" w:eastAsia="宋体" w:cs="宋体"/>
          <w:sz w:val="24"/>
          <w:szCs w:val="24"/>
          <w:lang w:val="en-US" w:eastAsia="zh-CN"/>
        </w:rPr>
        <w:t>江苏</w:t>
      </w:r>
      <w:r>
        <w:rPr>
          <w:rFonts w:hint="eastAsia" w:ascii="宋体" w:hAnsi="宋体" w:eastAsia="宋体" w:cs="宋体"/>
          <w:sz w:val="24"/>
          <w:szCs w:val="24"/>
        </w:rPr>
        <w:t>神龙集团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徐兆兵</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何效戎</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淮安市淮安区港航中心志愿者深入船头宣讲党的二十大精神</w:t>
      </w:r>
    </w:p>
    <w:p>
      <w:pPr>
        <w:spacing w:line="360" w:lineRule="auto"/>
        <w:ind w:firstLine="480" w:firstLineChars="200"/>
        <w:rPr>
          <w:rFonts w:hint="eastAsia" w:ascii="新宋体" w:hAnsi="新宋体" w:eastAsia="新宋体" w:cs="新宋体"/>
          <w:b/>
          <w:bCs/>
          <w:color w:val="C00000"/>
          <w:sz w:val="24"/>
          <w:szCs w:val="24"/>
        </w:rPr>
      </w:pPr>
      <w:r>
        <w:rPr>
          <w:rFonts w:hint="eastAsia" w:ascii="宋体" w:hAnsi="宋体" w:eastAsia="宋体" w:cs="宋体"/>
          <w:sz w:val="24"/>
          <w:szCs w:val="24"/>
          <w:lang w:val="en-US" w:eastAsia="zh-CN"/>
        </w:rPr>
        <w:t>10月17日至23日，淮安市淮安区港航事业发展中心开展党的二十大精神宣讲上船头活动，让来淮船只的船民第一时间了解党的二十大精神，迅速掀起学习贯彻党的二十大精神高潮。活动期间，港航中心党员志愿者每天下午都到京杭大运河辖区停泊区，向来淮船只的船民宣讲党的二十大精神，宣讲新时代这十年来我国实施的一系列惠民生、暖民心的举措，并对大会报告中的热点、重点和亮点内容进行解释辅导。（淮安市港航事业发展中心  李琳艺、田国庆、吕双）</w:t>
      </w:r>
    </w:p>
    <w:p>
      <w:pPr>
        <w:pStyle w:val="24"/>
        <w:ind w:left="0" w:leftChars="0" w:firstLine="0" w:firstLineChars="0"/>
        <w:jc w:val="center"/>
        <w:rPr>
          <w:rFonts w:hint="eastAsia" w:ascii="新宋体" w:hAnsi="新宋体" w:eastAsia="新宋体" w:cs="新宋体"/>
          <w:b/>
          <w:bCs/>
          <w:color w:val="C00000"/>
          <w:sz w:val="24"/>
          <w:szCs w:val="24"/>
        </w:rPr>
      </w:pPr>
      <w:r>
        <w:rPr>
          <w:rFonts w:hint="eastAsia" w:ascii="新宋体" w:hAnsi="新宋体" w:eastAsia="新宋体" w:cs="新宋体"/>
          <w:b/>
          <w:bCs/>
          <w:color w:val="C00000"/>
          <w:sz w:val="24"/>
          <w:szCs w:val="24"/>
          <w:lang w:val="en-US" w:eastAsia="zh-CN"/>
        </w:rPr>
        <w:t>全省交通运输系统开展文化建设简讯7则</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苏州高速文化展示馆暨新时代文明实践点正式启用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月27日，升级改造后的苏州高速文化展示馆暨新时代文明实践点正式启用，苏州交投集团党委委员、副总经理路明鉴，苏州高速公司党委书记、董事长朱伟明出席揭牌仪式并讲话。作为集中展示公司发展史的重要窗口和展现公司文化建设成果的重要阵地，公司围绕“大道之行、初心逐梦”的布展理念，融合公司党建文化、企业文化、未来畅想、文明实践等内容，以“空间共享、功能集约”为原则，打造出融通型新时代文明实践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揭幕式当天，一场以“二十大精神大家谈”为主题的道德讲堂活动顺利开展，将学习宣传贯彻党的二十大精神、凝聚发展奋进之力作为文明实践的重要环节。以“凝聚群众、引导群众、以文化人、成风化俗”为目标，公司每季度举办道德讲堂活动，通过学习时代精神、讲述身边好人、感悟红色经典等形式，弘扬时代新风、培育时代新人。此外，以文明创建为抓手，公司充分发挥路产资源优势，开展“一月一主题”志愿服务活动，构建志愿服务“同心圆”。组织一批“文明志愿者”，将服务触角延伸至爱心助学、知识科普、帮扶慰问等各个方面，打造</w:t>
      </w:r>
      <w:r>
        <w:rPr>
          <w:rFonts w:hint="eastAsia" w:ascii="宋体" w:hAnsi="宋体" w:eastAsia="宋体" w:cs="宋体"/>
          <w:sz w:val="24"/>
          <w:szCs w:val="24"/>
          <w:lang w:val="en-US" w:eastAsia="zh-CN"/>
        </w:rPr>
        <w:t>名副其实</w:t>
      </w:r>
      <w:r>
        <w:rPr>
          <w:rFonts w:hint="eastAsia" w:ascii="宋体" w:hAnsi="宋体" w:eastAsia="宋体" w:cs="宋体"/>
          <w:sz w:val="24"/>
          <w:szCs w:val="24"/>
        </w:rPr>
        <w:t>的文明路、先锋路、品牌路。</w:t>
      </w:r>
    </w:p>
    <w:p>
      <w:pPr>
        <w:spacing w:line="360" w:lineRule="auto"/>
        <w:ind w:firstLine="480" w:firstLineChars="200"/>
        <w:rPr>
          <w:rFonts w:hint="eastAsia" w:ascii="新宋体" w:hAnsi="新宋体" w:eastAsia="新宋体" w:cs="新宋体"/>
          <w:b/>
          <w:bCs/>
          <w:color w:val="C00000"/>
          <w:sz w:val="24"/>
          <w:szCs w:val="24"/>
        </w:rPr>
      </w:pPr>
      <w:r>
        <w:rPr>
          <w:rFonts w:hint="eastAsia" w:ascii="宋体" w:hAnsi="宋体" w:eastAsia="宋体" w:cs="宋体"/>
          <w:sz w:val="24"/>
          <w:szCs w:val="24"/>
        </w:rPr>
        <w:t>目前，全公司有注册志愿者近500名，累计开展志愿服务54600小时，人均服务109.2小时，先后荣获苏州市最佳志愿服务团队、苏州市百个重点志愿服务项目、苏州市最佳志愿服务项目、苏州市优秀青年志愿服务组织等荣誉</w:t>
      </w:r>
      <w:r>
        <w:rPr>
          <w:rFonts w:hint="eastAsia" w:ascii="宋体" w:hAnsi="宋体" w:eastAsia="宋体" w:cs="宋体"/>
          <w:sz w:val="24"/>
          <w:szCs w:val="24"/>
          <w:lang w:eastAsia="zh-CN"/>
        </w:rPr>
        <w:t>。</w:t>
      </w:r>
      <w:r>
        <w:rPr>
          <w:rFonts w:hint="eastAsia" w:ascii="宋体" w:hAnsi="宋体" w:eastAsia="宋体" w:cs="宋体"/>
          <w:sz w:val="24"/>
          <w:szCs w:val="24"/>
        </w:rPr>
        <w:t>开馆当天，来自南环实验小学的学生及姑香苑社区居民约20人成为了展馆的首批参观者。目前，展馆面向企事业单位、学校社团等免费开放，于“苏州高速”微信公众号平台实行预约使用。</w:t>
      </w:r>
      <w:r>
        <w:rPr>
          <w:rFonts w:hint="eastAsia" w:ascii="宋体" w:hAnsi="宋体" w:eastAsia="宋体" w:cs="宋体"/>
          <w:sz w:val="24"/>
          <w:szCs w:val="24"/>
          <w:lang w:eastAsia="zh-CN"/>
        </w:rPr>
        <w:t>（</w:t>
      </w:r>
      <w:r>
        <w:rPr>
          <w:rFonts w:hint="eastAsia" w:ascii="宋体" w:hAnsi="宋体" w:eastAsia="宋体" w:cs="宋体"/>
          <w:sz w:val="24"/>
          <w:szCs w:val="24"/>
        </w:rPr>
        <w:t>苏州高速公司</w:t>
      </w:r>
      <w:r>
        <w:rPr>
          <w:rFonts w:hint="eastAsia" w:ascii="宋体" w:hAnsi="宋体" w:eastAsia="宋体" w:cs="宋体"/>
          <w:sz w:val="24"/>
          <w:szCs w:val="24"/>
          <w:lang w:val="en-US" w:eastAsia="zh-CN"/>
        </w:rPr>
        <w:t xml:space="preserve"> 龚智怡</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泰州大桥突出文化塑企提升对外形象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最近，</w:t>
      </w:r>
      <w:r>
        <w:rPr>
          <w:rFonts w:hint="eastAsia" w:ascii="宋体" w:hAnsi="宋体" w:eastAsia="宋体" w:cs="宋体"/>
          <w:sz w:val="24"/>
          <w:szCs w:val="24"/>
        </w:rPr>
        <w:t>为切实把思想和行动统一到党的二十大</w:t>
      </w:r>
      <w:r>
        <w:rPr>
          <w:rFonts w:hint="eastAsia" w:ascii="宋体" w:hAnsi="宋体" w:eastAsia="宋体" w:cs="宋体"/>
          <w:sz w:val="24"/>
          <w:szCs w:val="24"/>
          <w:lang w:val="en-US" w:eastAsia="zh-CN"/>
        </w:rPr>
        <w:t>精神</w:t>
      </w:r>
      <w:r>
        <w:rPr>
          <w:rFonts w:hint="eastAsia" w:ascii="宋体" w:hAnsi="宋体" w:eastAsia="宋体" w:cs="宋体"/>
          <w:sz w:val="24"/>
          <w:szCs w:val="24"/>
        </w:rPr>
        <w:t>上来，</w:t>
      </w:r>
      <w:r>
        <w:rPr>
          <w:rFonts w:hint="eastAsia" w:ascii="宋体" w:hAnsi="宋体" w:eastAsia="宋体" w:cs="宋体"/>
          <w:sz w:val="24"/>
          <w:szCs w:val="24"/>
          <w:lang w:val="en-US" w:eastAsia="zh-CN"/>
        </w:rPr>
        <w:t>江苏</w:t>
      </w:r>
      <w:r>
        <w:rPr>
          <w:rFonts w:hint="eastAsia" w:ascii="宋体" w:hAnsi="宋体" w:eastAsia="宋体" w:cs="宋体"/>
          <w:sz w:val="24"/>
          <w:szCs w:val="24"/>
        </w:rPr>
        <w:t>泰州大桥</w:t>
      </w:r>
      <w:r>
        <w:rPr>
          <w:rFonts w:hint="eastAsia" w:ascii="宋体" w:hAnsi="宋体" w:eastAsia="宋体" w:cs="宋体"/>
          <w:sz w:val="24"/>
          <w:szCs w:val="24"/>
          <w:lang w:val="en-US" w:eastAsia="zh-CN"/>
        </w:rPr>
        <w:t>公司</w:t>
      </w:r>
      <w:r>
        <w:rPr>
          <w:rFonts w:hint="eastAsia" w:ascii="宋体" w:hAnsi="宋体" w:eastAsia="宋体" w:cs="宋体"/>
          <w:sz w:val="24"/>
          <w:szCs w:val="24"/>
        </w:rPr>
        <w:t>以“匠新·泰桥”品牌为引领，突出文化塑企，提升公司对外良好形象。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是完善企业文化。传承江苏交控“通达之道”企业文化，结合文明单位创建，深入开展社会主义核心价值观和“中国梦·劳动美”宣传，进一步完善以“三泰三和”为内核的“桥泰人和”企业文化体系建设，编制《公司企业文化手册》和《公司VI手册》，以“桥泰人和”企业文化聚人心、暖民心、强信心，为公司所属16个基层单位制作桥泰人和企业文化展板，加强学习宣贯，使企业文化理念深入人心，凝聚高质量发展共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是加强阵地建设。用心打造“共享型、融合式、智慧化”党建文化展厅暨基层党建实境课堂，推动党史学习教育常态化长效化。按照“六有”和“四个配置”要求，从基础设施、内容布置、资料管理等方面，高标准完成公司9个支部党群活动中心建设，进一步凝聚党员谋发展、当先锋的思想共识，激发公司党建工作新活力。</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三是推进文体活动。常态化举办“健身跑”、拔河比赛、泰桥好声音、掼蛋比赛、DIY才艺展等系列喜闻乐见的职工文体活动，开展“工人先锋号”“职工之家”“满意食堂创建”等各类争先创优活动，积极营造“心齐、气顺、劲足、风正、实干”和“快乐工作、健康生活”的良好氛围，让企业文化与公司各项工作坚实结合，引领、服务和推动公司发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w:t>
      </w:r>
      <w:r>
        <w:rPr>
          <w:rFonts w:hint="eastAsia" w:ascii="宋体" w:hAnsi="宋体" w:eastAsia="宋体" w:cs="宋体"/>
          <w:sz w:val="24"/>
          <w:szCs w:val="24"/>
        </w:rPr>
        <w:t>泰州大桥</w:t>
      </w:r>
      <w:r>
        <w:rPr>
          <w:rFonts w:hint="eastAsia" w:ascii="宋体" w:hAnsi="宋体" w:eastAsia="宋体" w:cs="宋体"/>
          <w:sz w:val="24"/>
          <w:szCs w:val="24"/>
          <w:lang w:val="en-US" w:eastAsia="zh-CN"/>
        </w:rPr>
        <w:t xml:space="preserve">公司 </w:t>
      </w:r>
      <w:r>
        <w:rPr>
          <w:rFonts w:hint="eastAsia" w:ascii="宋体" w:hAnsi="宋体" w:eastAsia="宋体" w:cs="宋体"/>
          <w:sz w:val="24"/>
          <w:szCs w:val="24"/>
        </w:rPr>
        <w:t>俞月华</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连云港公路中心8件作品在省厅全部获奖</w:t>
      </w:r>
    </w:p>
    <w:p>
      <w:pPr>
        <w:pStyle w:val="24"/>
        <w:ind w:left="0" w:leftChars="0" w:firstLine="480" w:firstLineChars="200"/>
        <w:rPr>
          <w:rFonts w:hint="eastAsia" w:ascii="新宋体" w:hAnsi="新宋体" w:eastAsia="新宋体" w:cs="新宋体"/>
          <w:b/>
          <w:bCs/>
          <w:color w:val="C00000"/>
          <w:sz w:val="24"/>
          <w:szCs w:val="24"/>
        </w:rPr>
      </w:pPr>
      <w:r>
        <w:rPr>
          <w:rFonts w:hint="eastAsia" w:ascii="宋体" w:hAnsi="宋体" w:eastAsia="宋体" w:cs="宋体"/>
          <w:sz w:val="24"/>
          <w:szCs w:val="24"/>
          <w:lang w:val="en-US" w:eastAsia="zh-CN"/>
        </w:rPr>
        <w:t>最近</w:t>
      </w:r>
      <w:r>
        <w:rPr>
          <w:rFonts w:hint="eastAsia" w:ascii="宋体" w:hAnsi="宋体" w:eastAsia="宋体" w:cs="宋体"/>
          <w:sz w:val="24"/>
          <w:szCs w:val="24"/>
        </w:rPr>
        <w:t>，江苏“四好农村路”主题歌曲征集活动优秀作品出炉，连云港市公路事业发展中心报送的8件作品全部获奖，其中获提名奖2件，参与奖6件。连云港市公路事业发展中心</w:t>
      </w:r>
      <w:r>
        <w:rPr>
          <w:rFonts w:hint="eastAsia" w:ascii="宋体" w:hAnsi="宋体" w:eastAsia="宋体" w:cs="宋体"/>
          <w:sz w:val="24"/>
          <w:szCs w:val="24"/>
          <w:lang w:val="en-US" w:eastAsia="zh-CN"/>
        </w:rPr>
        <w:t>积极参加</w:t>
      </w:r>
      <w:r>
        <w:rPr>
          <w:rFonts w:hint="eastAsia" w:ascii="宋体" w:hAnsi="宋体" w:eastAsia="宋体" w:cs="宋体"/>
          <w:sz w:val="24"/>
          <w:szCs w:val="24"/>
        </w:rPr>
        <w:t>省交通运输厅面向全社会开展江苏“四好农村路”主题歌曲（歌词/歌曲）征集活动。共报送原创MV作品1件，音频作品1件，歌词作品6件。经评审，中心报送的《连心的彩虹架乡间》《幸福的道路有多长》2件作品获得提名奖，《农路绘就新画卷》《山海情连心路》《致富小康之路》《青年筑梦乡村路》《幸福之路》《一路山水一城景》6件作品获得参与奖。（连云港市公路事业发展中心  崔于婷）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徐州</w:t>
      </w:r>
      <w:r>
        <w:rPr>
          <w:rFonts w:hint="eastAsia" w:ascii="宋体" w:hAnsi="宋体" w:eastAsia="宋体" w:cs="宋体"/>
          <w:color w:val="FF0000"/>
          <w:sz w:val="24"/>
          <w:szCs w:val="24"/>
        </w:rPr>
        <w:t>市局</w:t>
      </w:r>
      <w:r>
        <w:rPr>
          <w:rFonts w:hint="eastAsia" w:ascii="宋体" w:hAnsi="宋体" w:eastAsia="宋体" w:cs="宋体"/>
          <w:color w:val="FF0000"/>
          <w:sz w:val="24"/>
          <w:szCs w:val="24"/>
          <w:lang w:val="en-US" w:eastAsia="zh-CN"/>
        </w:rPr>
        <w:t>机关党委</w:t>
      </w:r>
      <w:r>
        <w:rPr>
          <w:rFonts w:hint="eastAsia" w:ascii="宋体" w:hAnsi="宋体" w:eastAsia="宋体" w:cs="宋体"/>
          <w:color w:val="FF0000"/>
          <w:sz w:val="24"/>
          <w:szCs w:val="24"/>
        </w:rPr>
        <w:t>获作品征集优秀组织奖</w:t>
      </w:r>
    </w:p>
    <w:p>
      <w:pPr>
        <w:spacing w:line="360" w:lineRule="auto"/>
        <w:ind w:firstLine="480" w:firstLineChars="200"/>
        <w:rPr>
          <w:rFonts w:hint="eastAsia" w:ascii="新宋体" w:hAnsi="新宋体" w:eastAsia="新宋体" w:cs="新宋体"/>
          <w:b/>
          <w:bCs/>
          <w:color w:val="C00000"/>
          <w:sz w:val="24"/>
          <w:szCs w:val="24"/>
        </w:rPr>
      </w:pPr>
      <w:r>
        <w:rPr>
          <w:rFonts w:hint="eastAsia" w:ascii="宋体" w:hAnsi="宋体" w:eastAsia="宋体" w:cs="宋体"/>
          <w:sz w:val="24"/>
          <w:szCs w:val="24"/>
          <w:lang w:val="en-US" w:eastAsia="zh-CN"/>
        </w:rPr>
        <w:t>最</w:t>
      </w:r>
      <w:r>
        <w:rPr>
          <w:rFonts w:hint="eastAsia" w:ascii="宋体" w:hAnsi="宋体" w:eastAsia="宋体" w:cs="宋体"/>
          <w:sz w:val="24"/>
          <w:szCs w:val="24"/>
        </w:rPr>
        <w:t>近，在</w:t>
      </w:r>
      <w:r>
        <w:rPr>
          <w:rFonts w:hint="eastAsia" w:ascii="宋体" w:hAnsi="宋体" w:eastAsia="宋体" w:cs="宋体"/>
          <w:sz w:val="24"/>
          <w:szCs w:val="24"/>
          <w:lang w:val="en-US" w:eastAsia="zh-CN"/>
        </w:rPr>
        <w:t>徐州</w:t>
      </w:r>
      <w:r>
        <w:rPr>
          <w:rFonts w:hint="eastAsia" w:ascii="宋体" w:hAnsi="宋体" w:eastAsia="宋体" w:cs="宋体"/>
          <w:sz w:val="24"/>
          <w:szCs w:val="24"/>
        </w:rPr>
        <w:t>市委市级机关工委组织的“见证精彩·时代印记”——喜迎二十大文学摄影作品征集活动评选中，</w:t>
      </w:r>
      <w:r>
        <w:rPr>
          <w:rFonts w:hint="eastAsia" w:ascii="宋体" w:hAnsi="宋体" w:eastAsia="宋体" w:cs="宋体"/>
          <w:sz w:val="24"/>
          <w:szCs w:val="24"/>
          <w:lang w:val="en-US" w:eastAsia="zh-CN"/>
        </w:rPr>
        <w:t>徐州市交通运输</w:t>
      </w:r>
      <w:r>
        <w:rPr>
          <w:rFonts w:hint="eastAsia" w:ascii="宋体" w:hAnsi="宋体" w:eastAsia="宋体" w:cs="宋体"/>
          <w:sz w:val="24"/>
          <w:szCs w:val="24"/>
        </w:rPr>
        <w:t>局机关党委荣获优秀组织奖。同时，《镜头渐变色》（</w:t>
      </w:r>
      <w:r>
        <w:rPr>
          <w:rFonts w:hint="eastAsia" w:ascii="宋体" w:hAnsi="宋体" w:eastAsia="宋体" w:cs="宋体"/>
          <w:sz w:val="24"/>
          <w:szCs w:val="24"/>
          <w:lang w:val="en-US" w:eastAsia="zh-CN"/>
        </w:rPr>
        <w:t>市局</w:t>
      </w:r>
      <w:r>
        <w:rPr>
          <w:rFonts w:hint="eastAsia" w:ascii="宋体" w:hAnsi="宋体" w:eastAsia="宋体" w:cs="宋体"/>
          <w:sz w:val="24"/>
          <w:szCs w:val="24"/>
        </w:rPr>
        <w:t>科技环保处张伟）获文学作品优秀奖；《畅洁的干线公路》《最美乡村路》（</w:t>
      </w:r>
      <w:r>
        <w:rPr>
          <w:rFonts w:hint="eastAsia" w:ascii="宋体" w:hAnsi="宋体" w:eastAsia="宋体" w:cs="宋体"/>
          <w:sz w:val="24"/>
          <w:szCs w:val="24"/>
          <w:lang w:val="en-US" w:eastAsia="zh-CN"/>
        </w:rPr>
        <w:t>市局</w:t>
      </w:r>
      <w:r>
        <w:rPr>
          <w:rFonts w:hint="eastAsia" w:ascii="宋体" w:hAnsi="宋体" w:eastAsia="宋体" w:cs="宋体"/>
          <w:sz w:val="24"/>
          <w:szCs w:val="24"/>
        </w:rPr>
        <w:t>研究室）、《金秋航道》（港航中心彭波）、《昆仑大道与迎宾高架交汇》（</w:t>
      </w:r>
      <w:r>
        <w:rPr>
          <w:rFonts w:hint="eastAsia" w:ascii="宋体" w:hAnsi="宋体" w:eastAsia="宋体" w:cs="宋体"/>
          <w:sz w:val="24"/>
          <w:szCs w:val="24"/>
          <w:lang w:val="en-US" w:eastAsia="zh-CN"/>
        </w:rPr>
        <w:t>市局</w:t>
      </w:r>
      <w:r>
        <w:rPr>
          <w:rFonts w:hint="eastAsia" w:ascii="宋体" w:hAnsi="宋体" w:eastAsia="宋体" w:cs="宋体"/>
          <w:sz w:val="24"/>
          <w:szCs w:val="24"/>
        </w:rPr>
        <w:t>公路中心刘腾）获摄影作品优秀奖。（</w:t>
      </w:r>
      <w:r>
        <w:rPr>
          <w:rFonts w:hint="eastAsia" w:ascii="宋体" w:hAnsi="宋体" w:eastAsia="宋体" w:cs="宋体"/>
          <w:sz w:val="24"/>
          <w:szCs w:val="24"/>
          <w:lang w:val="en-US" w:eastAsia="zh-CN"/>
        </w:rPr>
        <w:t xml:space="preserve">徐州市交通运输局 </w:t>
      </w:r>
      <w:r>
        <w:rPr>
          <w:rFonts w:hint="eastAsia" w:ascii="宋体" w:hAnsi="宋体" w:eastAsia="宋体" w:cs="宋体"/>
          <w:sz w:val="24"/>
          <w:szCs w:val="24"/>
        </w:rPr>
        <w:t>王欣欣</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唐茹</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宁靖盐公司</w:t>
      </w:r>
      <w:r>
        <w:rPr>
          <w:rFonts w:hint="eastAsia" w:ascii="宋体" w:hAnsi="宋体" w:eastAsia="宋体" w:cs="宋体"/>
          <w:color w:val="FF0000"/>
          <w:sz w:val="24"/>
          <w:szCs w:val="24"/>
          <w:lang w:eastAsia="zh-CN"/>
        </w:rPr>
        <w:t>海安西收费站开展班组文化建设活动</w:t>
      </w:r>
    </w:p>
    <w:p>
      <w:pPr>
        <w:spacing w:line="360" w:lineRule="auto"/>
        <w:ind w:firstLine="480" w:firstLineChars="200"/>
        <w:rPr>
          <w:rFonts w:hint="eastAsia" w:ascii="新宋体" w:hAnsi="新宋体" w:eastAsia="新宋体" w:cs="新宋体"/>
          <w:b/>
          <w:bCs/>
          <w:color w:val="C00000"/>
          <w:sz w:val="24"/>
          <w:szCs w:val="24"/>
        </w:rPr>
      </w:pPr>
      <w:r>
        <w:rPr>
          <w:rFonts w:hint="eastAsia" w:ascii="宋体" w:hAnsi="宋体" w:eastAsia="宋体" w:cs="宋体"/>
          <w:sz w:val="24"/>
          <w:szCs w:val="24"/>
          <w:lang w:val="en-US" w:eastAsia="zh-CN"/>
        </w:rPr>
        <w:t>最近，宁靖盐公司</w:t>
      </w:r>
      <w:r>
        <w:rPr>
          <w:rFonts w:hint="eastAsia" w:ascii="宋体" w:hAnsi="宋体" w:eastAsia="宋体" w:cs="宋体"/>
          <w:sz w:val="24"/>
          <w:szCs w:val="24"/>
          <w:lang w:eastAsia="zh-CN"/>
        </w:rPr>
        <w:t>海安西收费站“向阳班组”紧密结合工作实际，认真开展班组文化建设活动，</w:t>
      </w:r>
      <w:r>
        <w:rPr>
          <w:rFonts w:hint="eastAsia" w:ascii="宋体" w:hAnsi="宋体" w:eastAsia="宋体" w:cs="宋体"/>
          <w:sz w:val="24"/>
          <w:szCs w:val="24"/>
          <w:lang w:val="en-US" w:eastAsia="zh-CN"/>
        </w:rPr>
        <w:t>引起各级关注。</w:t>
      </w:r>
      <w:r>
        <w:rPr>
          <w:rFonts w:hint="eastAsia" w:ascii="宋体" w:hAnsi="宋体" w:eastAsia="宋体" w:cs="宋体"/>
          <w:sz w:val="24"/>
          <w:szCs w:val="24"/>
          <w:lang w:eastAsia="zh-CN"/>
        </w:rPr>
        <w:t>“向阳班组”将小阵地、小标准、小课堂、小攻关、小亮点等“五小活动”作为开展班组文化建设的阵地，编织班组文化建设的“绚丽之花”。“向阳班组”</w:t>
      </w:r>
      <w:r>
        <w:rPr>
          <w:rFonts w:hint="eastAsia" w:ascii="宋体" w:hAnsi="宋体" w:eastAsia="宋体" w:cs="宋体"/>
          <w:sz w:val="24"/>
          <w:szCs w:val="24"/>
          <w:lang w:val="en-US" w:eastAsia="zh-CN"/>
        </w:rPr>
        <w:t>的具体做法是：</w:t>
      </w:r>
      <w:r>
        <w:rPr>
          <w:rFonts w:hint="eastAsia" w:ascii="宋体" w:hAnsi="宋体" w:eastAsia="宋体" w:cs="宋体"/>
          <w:sz w:val="24"/>
          <w:szCs w:val="24"/>
          <w:lang w:eastAsia="zh-CN"/>
        </w:rPr>
        <w:t>巧建“小阵地”打造优秀班组文化，细抠“小标准”促进管理提升，广推“小课堂”提升业务技能，狠抓“小攻关”促成技术进步，深挖“小亮点”带动创先争优。（</w:t>
      </w:r>
      <w:r>
        <w:rPr>
          <w:rFonts w:hint="eastAsia" w:ascii="宋体" w:hAnsi="宋体" w:eastAsia="宋体" w:cs="宋体"/>
          <w:sz w:val="24"/>
          <w:szCs w:val="24"/>
          <w:lang w:val="en-US" w:eastAsia="zh-CN"/>
        </w:rPr>
        <w:t>宁靖盐公司 王馨影、高俊月</w:t>
      </w:r>
      <w:r>
        <w:rPr>
          <w:rFonts w:hint="eastAsia" w:ascii="宋体" w:hAnsi="宋体" w:eastAsia="宋体" w:cs="宋体"/>
          <w:sz w:val="24"/>
          <w:szCs w:val="24"/>
          <w:lang w:eastAsia="zh-CN"/>
        </w:rPr>
        <w:t>）</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FF0000"/>
          <w:sz w:val="24"/>
          <w:szCs w:val="24"/>
        </w:rPr>
        <w:t>宿淮盐公司</w:t>
      </w:r>
      <w:r>
        <w:rPr>
          <w:rFonts w:hint="eastAsia" w:asciiTheme="majorEastAsia" w:hAnsiTheme="majorEastAsia" w:eastAsiaTheme="majorEastAsia" w:cstheme="majorEastAsia"/>
          <w:color w:val="FF0000"/>
          <w:sz w:val="24"/>
          <w:szCs w:val="24"/>
          <w:lang w:val="en-US" w:eastAsia="zh-CN"/>
        </w:rPr>
        <w:t>利用</w:t>
      </w:r>
      <w:r>
        <w:rPr>
          <w:rFonts w:hint="eastAsia" w:asciiTheme="majorEastAsia" w:hAnsiTheme="majorEastAsia" w:eastAsiaTheme="majorEastAsia" w:cstheme="majorEastAsia"/>
          <w:color w:val="FF0000"/>
          <w:sz w:val="24"/>
          <w:szCs w:val="24"/>
        </w:rPr>
        <w:t>大讲堂</w:t>
      </w:r>
      <w:r>
        <w:rPr>
          <w:rFonts w:hint="eastAsia" w:asciiTheme="majorEastAsia" w:hAnsiTheme="majorEastAsia" w:eastAsiaTheme="majorEastAsia" w:cstheme="majorEastAsia"/>
          <w:color w:val="FF0000"/>
          <w:sz w:val="24"/>
          <w:szCs w:val="24"/>
          <w:lang w:val="en-US" w:eastAsia="zh-CN"/>
        </w:rPr>
        <w:t>解读</w:t>
      </w:r>
      <w:r>
        <w:rPr>
          <w:rFonts w:hint="eastAsia" w:asciiTheme="majorEastAsia" w:hAnsiTheme="majorEastAsia" w:eastAsiaTheme="majorEastAsia" w:cstheme="majorEastAsia"/>
          <w:color w:val="FF0000"/>
          <w:sz w:val="24"/>
          <w:szCs w:val="24"/>
        </w:rPr>
        <w:t>“彩虹文化”</w:t>
      </w:r>
    </w:p>
    <w:p>
      <w:pPr>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最近，</w:t>
      </w:r>
      <w:r>
        <w:rPr>
          <w:rFonts w:hint="eastAsia" w:asciiTheme="majorEastAsia" w:hAnsiTheme="majorEastAsia" w:eastAsiaTheme="majorEastAsia" w:cstheme="majorEastAsia"/>
          <w:sz w:val="24"/>
          <w:szCs w:val="24"/>
        </w:rPr>
        <w:t>在宿淮盐公司新时代员工讲习所的大讲堂内，员工们凝神聚听，公司领导</w:t>
      </w:r>
      <w:r>
        <w:rPr>
          <w:rFonts w:hint="eastAsia" w:asciiTheme="majorEastAsia" w:hAnsiTheme="majorEastAsia" w:eastAsiaTheme="majorEastAsia" w:cstheme="majorEastAsia"/>
          <w:sz w:val="24"/>
          <w:szCs w:val="24"/>
          <w:lang w:val="en-US" w:eastAsia="zh-CN"/>
        </w:rPr>
        <w:t>认真宣讲</w:t>
      </w:r>
      <w:r>
        <w:rPr>
          <w:rFonts w:hint="eastAsia" w:asciiTheme="majorEastAsia" w:hAnsiTheme="majorEastAsia" w:eastAsiaTheme="majorEastAsia" w:cstheme="majorEastAsia"/>
          <w:sz w:val="24"/>
          <w:szCs w:val="24"/>
        </w:rPr>
        <w:t>习近平新时代中国特色社会主义思想，解读江苏交控“通达之道”企业文化和宿淮盐公司“彩虹文化”。公司以“快乐工作、健康生活”为宗旨、以“拥抱新时代、共筑新平台、培育新文化、展示新形象”为目标，在大丰港主线收费站建立了新时代员工讲习所，大力开展文化宣贯、岗位培训和职业技能竞赛等活动。截至目前，已成功举办23期培训班，近600名员工顺利结业，培养了30多名“能管会带”的管理骨干，新时代员工讲习所已成为职工队伍建设“金钥匙”。</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江苏宿淮盐高速公路管理公司</w:t>
      </w:r>
      <w:r>
        <w:rPr>
          <w:rFonts w:hint="eastAsia" w:asciiTheme="majorEastAsia" w:hAnsiTheme="majorEastAsia" w:eastAsiaTheme="majorEastAsia" w:cstheme="majorEastAsia"/>
          <w:sz w:val="24"/>
          <w:szCs w:val="24"/>
          <w:lang w:val="en-US" w:eastAsia="zh-CN"/>
        </w:rPr>
        <w:t xml:space="preserve"> 王卫</w:t>
      </w:r>
      <w:r>
        <w:rPr>
          <w:rFonts w:hint="eastAsia" w:asciiTheme="majorEastAsia" w:hAnsiTheme="majorEastAsia" w:eastAsiaTheme="majorEastAsia" w:cstheme="majorEastAsia"/>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全省交通运输行业文化建设示范单位现场考察工作结束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月18日-11月11日，江苏省交通企业协会受省厅政研室委托并在其指导下，组织两个考察小组，分别对申报“第五批全省交通运输行业文化建设示范单位”的10家入围单位进行了现场考察。考察小组根据省厅《关于开展第五批全省交通运输行业文化建设示范单位申报评选及复核认定工作的通知》（苏交传（2022）158号）文件精神，对照《全省交通运输行业文化建设示范单位评选标准》，采取听汇报、看资料、现场座谈、问卷调查、查看文化场馆建设以及机关和下属单位环境布置等形式，考察了10家申报单位文化建设的创建过程、保障机制、员工认同以及取得的成效等。现场考察工作得到了各单位领导的重视。通过考察，肯定了</w:t>
      </w:r>
      <w:r>
        <w:rPr>
          <w:rFonts w:hint="eastAsia" w:ascii="宋体" w:hAnsi="宋体" w:eastAsia="宋体" w:cs="宋体"/>
          <w:sz w:val="24"/>
          <w:szCs w:val="24"/>
          <w:lang w:val="en-US" w:eastAsia="zh-CN"/>
        </w:rPr>
        <w:t>文化示范单位</w:t>
      </w:r>
      <w:r>
        <w:rPr>
          <w:rFonts w:hint="eastAsia" w:ascii="宋体" w:hAnsi="宋体" w:eastAsia="宋体" w:cs="宋体"/>
          <w:sz w:val="24"/>
          <w:szCs w:val="24"/>
        </w:rPr>
        <w:t>建设经验，明确了改进方向，为第五批示范单位的树立筑牢了基础。（</w:t>
      </w:r>
      <w:r>
        <w:rPr>
          <w:rFonts w:hint="eastAsia" w:ascii="宋体" w:hAnsi="宋体" w:eastAsia="宋体" w:cs="宋体"/>
          <w:sz w:val="24"/>
          <w:szCs w:val="24"/>
          <w:lang w:val="en-US" w:eastAsia="zh-CN"/>
        </w:rPr>
        <w:t>江苏</w:t>
      </w:r>
      <w:r>
        <w:rPr>
          <w:rFonts w:hint="eastAsia" w:ascii="宋体" w:hAnsi="宋体" w:eastAsia="宋体" w:cs="宋体"/>
          <w:sz w:val="24"/>
          <w:szCs w:val="24"/>
        </w:rPr>
        <w:t>省交通企业协会 夏婧）</w:t>
      </w:r>
    </w:p>
    <w:p>
      <w:pPr>
        <w:pStyle w:val="24"/>
        <w:ind w:left="0" w:leftChars="0" w:firstLine="0" w:firstLineChars="0"/>
        <w:jc w:val="center"/>
        <w:rPr>
          <w:rFonts w:hint="eastAsia" w:ascii="新宋体" w:hAnsi="新宋体" w:eastAsia="新宋体" w:cs="新宋体"/>
          <w:b/>
          <w:bCs/>
          <w:color w:val="C00000"/>
          <w:sz w:val="24"/>
          <w:szCs w:val="24"/>
        </w:rPr>
      </w:pPr>
      <w:r>
        <w:rPr>
          <w:rFonts w:hint="eastAsia" w:ascii="新宋体" w:hAnsi="新宋体" w:eastAsia="新宋体" w:cs="新宋体"/>
          <w:b/>
          <w:bCs/>
          <w:color w:val="C00000"/>
          <w:sz w:val="24"/>
          <w:szCs w:val="24"/>
          <w:lang w:val="en-US" w:eastAsia="zh-CN"/>
        </w:rPr>
        <w:t>全省交通运输系统综合信息13则</w:t>
      </w:r>
    </w:p>
    <w:p>
      <w:pPr>
        <w:spacing w:line="360" w:lineRule="auto"/>
        <w:ind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沿江公司成立陈传香见义勇为志愿者服务队</w:t>
      </w:r>
    </w:p>
    <w:p>
      <w:pPr>
        <w:spacing w:line="360" w:lineRule="auto"/>
        <w:ind w:firstLine="480" w:firstLineChars="200"/>
        <w:rPr>
          <w:rFonts w:hint="eastAsia" w:ascii="新宋体" w:hAnsi="新宋体" w:eastAsia="新宋体" w:cs="新宋体"/>
          <w:b/>
          <w:bCs/>
          <w:color w:val="C00000"/>
          <w:sz w:val="24"/>
          <w:szCs w:val="24"/>
        </w:rPr>
      </w:pPr>
      <w:r>
        <w:rPr>
          <w:rFonts w:hint="eastAsia" w:asciiTheme="minorEastAsia" w:hAnsiTheme="minorEastAsia" w:eastAsiaTheme="minorEastAsia" w:cstheme="minorEastAsia"/>
          <w:sz w:val="24"/>
          <w:szCs w:val="24"/>
        </w:rPr>
        <w:t>10月27日，江苏沿江高速公路公司“陈传香见义勇为志愿者服务队”揭牌仪式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在新桥服务区</w:t>
      </w:r>
      <w:r>
        <w:rPr>
          <w:rFonts w:hint="eastAsia" w:asciiTheme="minorEastAsia" w:hAnsiTheme="minorEastAsia" w:eastAsiaTheme="minorEastAsia" w:cstheme="minorEastAsia"/>
          <w:sz w:val="24"/>
          <w:szCs w:val="24"/>
          <w:lang w:val="en-US" w:eastAsia="zh-CN"/>
        </w:rPr>
        <w:t>举行。</w:t>
      </w:r>
      <w:r>
        <w:rPr>
          <w:rFonts w:hint="eastAsia" w:asciiTheme="minorEastAsia" w:hAnsiTheme="minorEastAsia" w:eastAsiaTheme="minorEastAsia" w:cstheme="minorEastAsia"/>
          <w:sz w:val="24"/>
          <w:szCs w:val="24"/>
        </w:rPr>
        <w:t>沿江公司党委副书记、工会主席卜亦兴，江阴市见义勇为基金会理事长朱敏，江阴市公安局党委委员、政治处主任吴佳，江阴市公安局交警大队、江阴市见义勇为基金会等相关人员，公司经营开发部、党群工作部等相关人员参加揭牌仪式。在揭牌仪式上，卜亦兴表示，陈传香的见义勇为事迹是沿江公司好人好事的一个生动缩影。沿江公司积极承担社会责任，提升公益志愿服务水平，创建“沿路有你”志愿服务品牌，现有36个注册志愿者服务队伍，835名注册志愿者，活跃在沿线的市、区、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江苏沿江高速公路有限公司</w:t>
      </w:r>
      <w:r>
        <w:rPr>
          <w:rFonts w:hint="eastAsia" w:asciiTheme="minorEastAsia" w:hAnsiTheme="minorEastAsia" w:eastAsiaTheme="minorEastAsia" w:cstheme="minorEastAsia"/>
          <w:sz w:val="24"/>
          <w:szCs w:val="24"/>
          <w:lang w:val="en-US" w:eastAsia="zh-CN"/>
        </w:rPr>
        <w:t xml:space="preserve"> 毕子尊</w:t>
      </w:r>
      <w:r>
        <w:rPr>
          <w:rFonts w:hint="eastAsia" w:asciiTheme="minorEastAsia" w:hAnsiTheme="minorEastAsia" w:eastAsiaTheme="minorEastAsia" w:cstheme="minorEastAsia"/>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苏交科承办的</w:t>
      </w:r>
      <w:r>
        <w:rPr>
          <w:rFonts w:hint="eastAsia" w:ascii="宋体" w:hAnsi="宋体" w:eastAsia="宋体" w:cs="宋体"/>
          <w:color w:val="FF0000"/>
          <w:sz w:val="24"/>
          <w:szCs w:val="24"/>
        </w:rPr>
        <w:t>“老交通”智库秋季沙龙在京召开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月31日，由交通运输部离退休干部局主办、苏交科集团股份有限公司承办、中国交通报社协办的“老交通”智库2022年秋季沙龙以“老年人和残障人士便利化交通出行大家谈”为主题，在北京成功举召开，本次沙龙采取线上线下相结合的方式举行。</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原交通部副部长、“老交通”智库主任胡希捷，第十三届全国人大常委会常委、中国残联副主席吕世明，交通运输部原总工程师、“老交通”智库副主任周伟，交通运输部运输服务司副司长王绣春，中国老年学和老年医学学会会长刘维林，中国老龄事业发展基金会理事长于建伟，中国交通报社党委书记、董事长蔡玉贺以及运输服务司城市交通管理处、课题组成员等相关同志线下参会。全国老龄办原副主任、复旦大学老龄研究院副院长、教授吴玉韶，苏交科集团股份有限公司总裁朱晓宁、苏交科集团首席规划师徐丽线上参会， “老交通”智库执行副主任兼秘书长、离退休干部局党委书记、局长张晓冰主持沙龙。课题组成员唐威发布了《基于老年人和残障人士出行需求调查的便利化交通出行研究报告》，介绍了课题研究背景、研究成果和提出的意见建议。胡希捷主任作沙龙总结。</w:t>
      </w:r>
      <w:r>
        <w:rPr>
          <w:rFonts w:hint="eastAsia" w:ascii="宋体" w:hAnsi="宋体" w:eastAsia="宋体" w:cs="宋体"/>
          <w:sz w:val="24"/>
          <w:szCs w:val="24"/>
          <w:lang w:eastAsia="zh-CN"/>
        </w:rPr>
        <w:t>（</w:t>
      </w:r>
      <w:r>
        <w:rPr>
          <w:rFonts w:hint="eastAsia" w:ascii="宋体" w:hAnsi="宋体" w:eastAsia="宋体" w:cs="宋体"/>
          <w:sz w:val="24"/>
          <w:szCs w:val="24"/>
        </w:rPr>
        <w:t>江苏苏交科集团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陈葛必鑫</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rPr>
        <w:t>东航江苏公司</w:t>
      </w:r>
      <w:r>
        <w:rPr>
          <w:rFonts w:hint="eastAsia" w:ascii="宋体" w:hAnsi="宋体" w:eastAsia="宋体" w:cs="宋体"/>
          <w:color w:val="FF0000"/>
          <w:sz w:val="24"/>
          <w:szCs w:val="24"/>
          <w:lang w:val="en-US" w:eastAsia="zh-CN"/>
        </w:rPr>
        <w:t>采取措施强化</w:t>
      </w:r>
      <w:r>
        <w:rPr>
          <w:rFonts w:hint="eastAsia" w:ascii="宋体" w:hAnsi="宋体" w:eastAsia="宋体" w:cs="宋体"/>
          <w:color w:val="FF0000"/>
          <w:sz w:val="24"/>
          <w:szCs w:val="24"/>
        </w:rPr>
        <w:t>党务工作者</w:t>
      </w:r>
      <w:r>
        <w:rPr>
          <w:rFonts w:hint="eastAsia" w:ascii="宋体" w:hAnsi="宋体" w:eastAsia="宋体" w:cs="宋体"/>
          <w:color w:val="FF0000"/>
          <w:sz w:val="24"/>
          <w:szCs w:val="24"/>
          <w:lang w:val="en-US" w:eastAsia="zh-CN"/>
        </w:rPr>
        <w:t>队伍建设</w:t>
      </w:r>
    </w:p>
    <w:p>
      <w:pPr>
        <w:spacing w:line="360" w:lineRule="auto"/>
        <w:ind w:firstLine="480" w:firstLineChars="200"/>
        <w:rPr>
          <w:rFonts w:hint="eastAsia"/>
          <w:lang w:eastAsia="zh-CN"/>
        </w:rPr>
      </w:pPr>
      <w:r>
        <w:rPr>
          <w:rFonts w:hint="eastAsia" w:ascii="宋体" w:hAnsi="宋体" w:eastAsia="宋体" w:cs="宋体"/>
          <w:color w:val="000000" w:themeColor="text1"/>
          <w:sz w:val="24"/>
          <w:szCs w:val="24"/>
          <w:lang w:val="en-US" w:eastAsia="zh-CN"/>
          <w14:textFill>
            <w14:solidFill>
              <w14:schemeClr w14:val="tx1"/>
            </w14:solidFill>
          </w14:textFill>
        </w:rPr>
        <w:t>最</w:t>
      </w:r>
      <w:r>
        <w:rPr>
          <w:rFonts w:hint="eastAsia" w:ascii="宋体" w:hAnsi="宋体" w:eastAsia="宋体" w:cs="宋体"/>
          <w:color w:val="000000" w:themeColor="text1"/>
          <w:sz w:val="24"/>
          <w:szCs w:val="24"/>
          <w14:textFill>
            <w14:solidFill>
              <w14:schemeClr w14:val="tx1"/>
            </w14:solidFill>
          </w14:textFill>
        </w:rPr>
        <w:t>近</w:t>
      </w:r>
      <w:r>
        <w:rPr>
          <w:rFonts w:hint="eastAsia" w:ascii="宋体" w:hAnsi="宋体" w:eastAsia="宋体" w:cs="宋体"/>
          <w:sz w:val="24"/>
          <w:szCs w:val="24"/>
        </w:rPr>
        <w:t>，东航江苏公司党委结合实际</w:t>
      </w:r>
      <w:r>
        <w:rPr>
          <w:rFonts w:hint="eastAsia" w:ascii="宋体" w:hAnsi="宋体" w:eastAsia="宋体" w:cs="宋体"/>
          <w:sz w:val="24"/>
          <w:szCs w:val="24"/>
          <w:lang w:val="en-US" w:eastAsia="zh-CN"/>
        </w:rPr>
        <w:t>抓好</w:t>
      </w:r>
      <w:r>
        <w:rPr>
          <w:rFonts w:hint="eastAsia" w:ascii="宋体" w:hAnsi="宋体" w:eastAsia="宋体" w:cs="宋体"/>
          <w:sz w:val="24"/>
          <w:szCs w:val="24"/>
        </w:rPr>
        <w:t>党务工作者</w:t>
      </w:r>
      <w:r>
        <w:rPr>
          <w:rFonts w:hint="eastAsia" w:ascii="宋体" w:hAnsi="宋体" w:eastAsia="宋体" w:cs="宋体"/>
          <w:sz w:val="24"/>
          <w:szCs w:val="24"/>
          <w:lang w:val="en-US" w:eastAsia="zh-CN"/>
        </w:rPr>
        <w:t>队伍建设</w:t>
      </w:r>
      <w:r>
        <w:rPr>
          <w:rFonts w:hint="eastAsia" w:ascii="宋体" w:hAnsi="宋体" w:eastAsia="宋体" w:cs="宋体"/>
          <w:sz w:val="24"/>
          <w:szCs w:val="24"/>
        </w:rPr>
        <w:t>,推动基层党建规范化标准化建设不断巩固提升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一是</w:t>
      </w:r>
      <w:r>
        <w:rPr>
          <w:rFonts w:hint="eastAsia" w:ascii="宋体" w:hAnsi="宋体" w:eastAsia="宋体" w:cs="宋体"/>
          <w:sz w:val="24"/>
          <w:szCs w:val="24"/>
        </w:rPr>
        <w:t>打造指尖学习阵地</w:t>
      </w:r>
      <w:r>
        <w:rPr>
          <w:rFonts w:hint="eastAsia" w:ascii="宋体" w:hAnsi="宋体" w:eastAsia="宋体" w:cs="宋体"/>
          <w:sz w:val="24"/>
          <w:szCs w:val="24"/>
          <w:lang w:eastAsia="zh-CN"/>
        </w:rPr>
        <w:t>。</w:t>
      </w:r>
      <w:r>
        <w:rPr>
          <w:rFonts w:hint="eastAsia" w:ascii="宋体" w:hAnsi="宋体" w:eastAsia="宋体" w:cs="宋体"/>
          <w:sz w:val="24"/>
          <w:szCs w:val="24"/>
        </w:rPr>
        <w:t>在“东航江苏公司订阅号”上开通“党建园地”专栏，打造基层党务工作者指尖上的学习阵地。“党建园地”专栏以“培养联系人与入党介绍人的区别”“怎样谈心谈话”等小问题为切入口，通过图文并茂的形式定期推送党员发展、支部建设等党务知识要点和“微党课”等党务业务内容，从而达到“聚焦一个问题、讲透一块知识、学习一张海报、规范一项工作”的良好效果。</w:t>
      </w:r>
      <w:r>
        <w:rPr>
          <w:rFonts w:hint="eastAsia" w:ascii="宋体" w:hAnsi="宋体" w:eastAsia="宋体" w:cs="宋体"/>
          <w:sz w:val="24"/>
          <w:szCs w:val="24"/>
          <w:lang w:val="en-US" w:eastAsia="zh-CN"/>
        </w:rPr>
        <w:t>二是</w:t>
      </w:r>
      <w:r>
        <w:rPr>
          <w:rFonts w:hint="eastAsia" w:ascii="宋体" w:hAnsi="宋体" w:eastAsia="宋体" w:cs="宋体"/>
          <w:sz w:val="24"/>
          <w:szCs w:val="24"/>
        </w:rPr>
        <w:t>拓展赋能指导阵地</w:t>
      </w:r>
      <w:r>
        <w:rPr>
          <w:rFonts w:hint="eastAsia" w:ascii="宋体" w:hAnsi="宋体" w:eastAsia="宋体" w:cs="宋体"/>
          <w:sz w:val="24"/>
          <w:szCs w:val="24"/>
          <w:lang w:eastAsia="zh-CN"/>
        </w:rPr>
        <w:t>。</w:t>
      </w:r>
      <w:r>
        <w:rPr>
          <w:rFonts w:hint="eastAsia" w:ascii="宋体" w:hAnsi="宋体" w:eastAsia="宋体" w:cs="宋体"/>
          <w:sz w:val="24"/>
          <w:szCs w:val="24"/>
        </w:rPr>
        <w:t>每季度组织开展一次覆盖基层党支部书记和支部委员的赋能指导会议，围绕发展党员工作、规范开展团员推优以及东航党建网运维等党建实务，进行赋能指导，并邀请公司党务教员现场“一对一”答疑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三是</w:t>
      </w:r>
      <w:r>
        <w:rPr>
          <w:rFonts w:hint="eastAsia" w:ascii="宋体" w:hAnsi="宋体" w:eastAsia="宋体" w:cs="宋体"/>
          <w:sz w:val="24"/>
          <w:szCs w:val="24"/>
        </w:rPr>
        <w:t>筑牢测评提升阵地</w:t>
      </w:r>
      <w:r>
        <w:rPr>
          <w:rFonts w:hint="eastAsia" w:ascii="宋体" w:hAnsi="宋体" w:eastAsia="宋体" w:cs="宋体"/>
          <w:sz w:val="24"/>
          <w:szCs w:val="24"/>
          <w:lang w:eastAsia="zh-CN"/>
        </w:rPr>
        <w:t>。</w:t>
      </w:r>
      <w:r>
        <w:rPr>
          <w:rFonts w:hint="eastAsia" w:ascii="宋体" w:hAnsi="宋体" w:eastAsia="宋体" w:cs="宋体"/>
          <w:sz w:val="24"/>
          <w:szCs w:val="24"/>
        </w:rPr>
        <w:t>依托微信公众号“党建园地”专栏和东航党建网平台，结合日常基层党建工作中的难点和关键点内容，定期组织开展发展党员、“三会一课”、党费收缴管理等专项知识测评，达到以测促学、以测促提升的积极成效。（</w:t>
      </w:r>
      <w:r>
        <w:rPr>
          <w:rFonts w:hint="eastAsia" w:ascii="宋体" w:hAnsi="宋体" w:eastAsia="宋体" w:cs="宋体"/>
          <w:sz w:val="24"/>
          <w:szCs w:val="24"/>
          <w:lang w:val="en-US" w:eastAsia="zh-CN"/>
        </w:rPr>
        <w:t xml:space="preserve">东航江苏公司 </w:t>
      </w:r>
      <w:r>
        <w:rPr>
          <w:rFonts w:hint="eastAsia" w:ascii="宋体" w:hAnsi="宋体" w:eastAsia="宋体" w:cs="宋体"/>
          <w:sz w:val="24"/>
          <w:szCs w:val="24"/>
        </w:rPr>
        <w:t>吕蓉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寇灵楠</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盐阜集团组织消防安全培训和应急演练</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月9日，盐阜集团组织了消防安全知识培训和应急灭火演练，集团安委会成员、机关各部室、驻城运输单位、盐城汽车客运站和通凯公司共计70人参加了培训和演练。此次培训和演练共分两个议程：首先，在集团会议室进行了消防安全知识培训，盐城创安宣消防咨询有限公司专职老师通过电动自行车、汽车、高层建筑、住宅等场所的火灾案例，详细讲解了遇到突发性火灾时的应急处理措施和如何做好自防自救等，并现场演示常见消防器材的使用方法。培训结束后，全体参演人员在汽车客运站站前东广场使用灭火器进行灭火操作实践演练，培训老师在演练中进行了过程指导和结束点评。（江苏盐阜公路运输集团公司 杭娜）</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龙潭桥</w:t>
      </w:r>
      <w:r>
        <w:rPr>
          <w:rFonts w:hint="eastAsia" w:ascii="宋体" w:hAnsi="宋体" w:eastAsia="宋体" w:cs="宋体"/>
          <w:color w:val="FF0000"/>
          <w:sz w:val="24"/>
          <w:szCs w:val="24"/>
          <w:lang w:val="en-US" w:eastAsia="zh-CN"/>
        </w:rPr>
        <w:t>指开展</w:t>
      </w:r>
      <w:r>
        <w:rPr>
          <w:rFonts w:hint="eastAsia" w:ascii="宋体" w:hAnsi="宋体" w:eastAsia="宋体" w:cs="宋体"/>
          <w:color w:val="FF0000"/>
          <w:sz w:val="24"/>
          <w:szCs w:val="24"/>
        </w:rPr>
        <w:t>“我当质检工程师的一天”主题活动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最近，</w:t>
      </w:r>
      <w:r>
        <w:rPr>
          <w:rFonts w:hint="eastAsia" w:ascii="宋体" w:hAnsi="宋体" w:eastAsia="宋体" w:cs="宋体"/>
          <w:sz w:val="24"/>
          <w:szCs w:val="24"/>
        </w:rPr>
        <w:t>龙潭长江大桥建设指挥部组织项目部开展2022年质量月“我当质检工程师的一天”主题活动。在北引桥N12#墩旁空地，现场技术员对钻孔桩施工泥浆三件套的原理与操作要点进行了讲解，年轻的技术员们使用泥浆三件套对泥浆指标进行了实际操作检测。在北锚碇施工现场，对照质量日常检查表的内容，按照质检程序对锚块钢筋安装进行了检查。在工地试验室里大家观摩学习了钢筋拉拔试验、混凝土试块抗压试验。最后，结合此次活动中涉及的知识点进行了知识竞答比赛，进一步巩固了主题活动成果。（龙潭长江大桥建设指挥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吴祖安）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宁杭公司开展“诚实守信</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一路畅行”主题活动</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10月8日至10月31日，宁杭公司在全公司开展主题为“诚实守信 一路畅行”的信用交通宣传活动，引导员工及广大司乘人员依法诚信办事、文明出行，把诚实守信真正作为共同的价值取向、行为规范和追求目标，努力营造信用建设的良好氛围。收费站、服务区作为宣传重点，采取悬挂宣传条幅、发放传单</w:t>
      </w:r>
      <w:r>
        <w:rPr>
          <w:rFonts w:hint="eastAsia" w:ascii="宋体" w:hAnsi="宋体" w:eastAsia="宋体" w:cs="宋体"/>
          <w:sz w:val="24"/>
          <w:szCs w:val="24"/>
          <w:lang w:val="en-US" w:eastAsia="zh-CN"/>
        </w:rPr>
        <w:t>等</w:t>
      </w:r>
      <w:r>
        <w:rPr>
          <w:rFonts w:hint="eastAsia" w:ascii="宋体" w:hAnsi="宋体" w:eastAsia="宋体" w:cs="宋体"/>
          <w:sz w:val="24"/>
          <w:szCs w:val="24"/>
        </w:rPr>
        <w:t>形式进行宣传</w:t>
      </w:r>
      <w:r>
        <w:rPr>
          <w:rFonts w:hint="eastAsia" w:ascii="宋体" w:hAnsi="宋体" w:eastAsia="宋体" w:cs="宋体"/>
          <w:sz w:val="24"/>
          <w:szCs w:val="24"/>
          <w:lang w:eastAsia="zh-CN"/>
        </w:rPr>
        <w:t>。</w:t>
      </w:r>
      <w:r>
        <w:rPr>
          <w:rFonts w:hint="eastAsia" w:ascii="宋体" w:hAnsi="宋体" w:eastAsia="宋体" w:cs="宋体"/>
          <w:sz w:val="24"/>
          <w:szCs w:val="24"/>
        </w:rPr>
        <w:t>丁村服务区出动宣传9人次、发放宣传单233份，设立2处咨询点，向过往司乘讲解和现场解答司乘39人次。锡常管理中心等单位以签订个人信用承诺书的方式倡导员工恪守承诺，从身边小事做起，从本职工作做起，争做诚信个人。以信用责任“抓到位”、信用政策“讲到位”、信用交通“谈到位”，共建诚信宁杭。禄口南收费站组织员工实地走访站区周边小区、个体户，宣传收费政策，进一步普及交通法律法规和交通运输信用体系建设的政策。</w:t>
      </w:r>
      <w:r>
        <w:rPr>
          <w:rFonts w:hint="eastAsia" w:ascii="宋体" w:hAnsi="宋体" w:eastAsia="宋体" w:cs="宋体"/>
          <w:sz w:val="24"/>
          <w:szCs w:val="24"/>
          <w:lang w:eastAsia="zh-CN"/>
        </w:rPr>
        <w:t>（</w:t>
      </w:r>
      <w:r>
        <w:rPr>
          <w:rFonts w:hint="eastAsia" w:ascii="宋体" w:hAnsi="宋体" w:eastAsia="宋体" w:cs="宋体"/>
          <w:sz w:val="24"/>
          <w:szCs w:val="24"/>
        </w:rPr>
        <w:t>宁杭公司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刘文琴</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无锡</w:t>
      </w:r>
      <w:r>
        <w:rPr>
          <w:rFonts w:hint="eastAsia" w:ascii="宋体" w:hAnsi="宋体" w:eastAsia="宋体" w:cs="宋体"/>
          <w:color w:val="FF0000"/>
          <w:sz w:val="24"/>
          <w:szCs w:val="24"/>
        </w:rPr>
        <w:t>客运集团</w:t>
      </w:r>
      <w:r>
        <w:rPr>
          <w:rFonts w:hint="eastAsia" w:ascii="宋体" w:hAnsi="宋体" w:eastAsia="宋体" w:cs="宋体"/>
          <w:color w:val="FF0000"/>
          <w:sz w:val="24"/>
          <w:szCs w:val="24"/>
          <w:lang w:val="en-US" w:eastAsia="zh-CN"/>
        </w:rPr>
        <w:t>对</w:t>
      </w:r>
      <w:r>
        <w:rPr>
          <w:rFonts w:hint="eastAsia" w:ascii="宋体" w:hAnsi="宋体" w:eastAsia="宋体" w:cs="宋体"/>
          <w:color w:val="FF0000"/>
          <w:sz w:val="24"/>
          <w:szCs w:val="24"/>
        </w:rPr>
        <w:t>退役士兵</w:t>
      </w:r>
      <w:r>
        <w:rPr>
          <w:rFonts w:hint="eastAsia" w:ascii="宋体" w:hAnsi="宋体" w:eastAsia="宋体" w:cs="宋体"/>
          <w:color w:val="FF0000"/>
          <w:sz w:val="24"/>
          <w:szCs w:val="24"/>
          <w:lang w:val="en-US" w:eastAsia="zh-CN"/>
        </w:rPr>
        <w:t>开展</w:t>
      </w:r>
      <w:r>
        <w:rPr>
          <w:rFonts w:hint="eastAsia" w:ascii="宋体" w:hAnsi="宋体" w:eastAsia="宋体" w:cs="宋体"/>
          <w:color w:val="FF0000"/>
          <w:sz w:val="24"/>
          <w:szCs w:val="24"/>
        </w:rPr>
        <w:t>适应性培训</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最近</w:t>
      </w:r>
      <w:r>
        <w:rPr>
          <w:rFonts w:hint="eastAsia" w:ascii="宋体" w:hAnsi="宋体" w:eastAsia="宋体" w:cs="宋体"/>
          <w:sz w:val="24"/>
          <w:szCs w:val="24"/>
        </w:rPr>
        <w:t>，</w:t>
      </w:r>
      <w:r>
        <w:rPr>
          <w:rFonts w:hint="eastAsia" w:ascii="宋体" w:hAnsi="宋体" w:eastAsia="宋体" w:cs="宋体"/>
          <w:sz w:val="24"/>
          <w:szCs w:val="24"/>
          <w:lang w:val="en-US" w:eastAsia="zh-CN"/>
        </w:rPr>
        <w:t>无锡</w:t>
      </w:r>
      <w:r>
        <w:rPr>
          <w:rFonts w:hint="eastAsia" w:ascii="宋体" w:hAnsi="宋体" w:eastAsia="宋体" w:cs="宋体"/>
          <w:sz w:val="24"/>
          <w:szCs w:val="24"/>
        </w:rPr>
        <w:t>客运集团</w:t>
      </w:r>
      <w:r>
        <w:rPr>
          <w:rFonts w:hint="eastAsia" w:ascii="宋体" w:hAnsi="宋体" w:eastAsia="宋体" w:cs="宋体"/>
          <w:sz w:val="24"/>
          <w:szCs w:val="24"/>
          <w:lang w:val="en-US" w:eastAsia="zh-CN"/>
        </w:rPr>
        <w:t>所</w:t>
      </w:r>
      <w:r>
        <w:rPr>
          <w:rFonts w:hint="eastAsia" w:ascii="宋体" w:hAnsi="宋体" w:eastAsia="宋体" w:cs="宋体"/>
          <w:sz w:val="24"/>
          <w:szCs w:val="24"/>
        </w:rPr>
        <w:t>属城北驾</w:t>
      </w:r>
      <w:r>
        <w:rPr>
          <w:rFonts w:hint="eastAsia" w:ascii="宋体" w:hAnsi="宋体" w:eastAsia="宋体" w:cs="宋体"/>
          <w:sz w:val="24"/>
          <w:szCs w:val="24"/>
          <w:lang w:val="en-US" w:eastAsia="zh-CN"/>
        </w:rPr>
        <w:t>校</w:t>
      </w:r>
      <w:r>
        <w:rPr>
          <w:rFonts w:hint="eastAsia" w:ascii="宋体" w:hAnsi="宋体" w:eastAsia="宋体" w:cs="宋体"/>
          <w:sz w:val="24"/>
          <w:szCs w:val="24"/>
        </w:rPr>
        <w:t>受邀参加由无锡市惠山区退役军人事务局举办的2022年度退役士兵适应性培训班，城北驾校作为区军人事务局指定驾驶培训合作单位对到场的退役士兵提供学驾咨询服务。此外，</w:t>
      </w:r>
      <w:r>
        <w:rPr>
          <w:rFonts w:hint="eastAsia" w:ascii="宋体" w:hAnsi="宋体" w:eastAsia="宋体" w:cs="宋体"/>
          <w:sz w:val="24"/>
          <w:szCs w:val="24"/>
          <w:lang w:val="en-US" w:eastAsia="zh-CN"/>
        </w:rPr>
        <w:t>客运集团</w:t>
      </w:r>
      <w:r>
        <w:rPr>
          <w:rFonts w:hint="eastAsia" w:ascii="宋体" w:hAnsi="宋体" w:eastAsia="宋体" w:cs="宋体"/>
          <w:sz w:val="24"/>
          <w:szCs w:val="24"/>
        </w:rPr>
        <w:t>公司还与无锡军</w:t>
      </w:r>
      <w:r>
        <w:rPr>
          <w:rFonts w:hint="eastAsia" w:ascii="宋体" w:hAnsi="宋体" w:eastAsia="宋体" w:cs="宋体"/>
          <w:sz w:val="24"/>
          <w:szCs w:val="24"/>
          <w:lang w:val="en-US" w:eastAsia="zh-CN"/>
        </w:rPr>
        <w:t>分</w:t>
      </w:r>
      <w:r>
        <w:rPr>
          <w:rFonts w:hint="eastAsia" w:ascii="宋体" w:hAnsi="宋体" w:eastAsia="宋体" w:cs="宋体"/>
          <w:sz w:val="24"/>
          <w:szCs w:val="24"/>
        </w:rPr>
        <w:t>区保障处开展了教培服务合作，共投入3名教练及3辆定制教练车，为其开展为期8天的后装行业人员统一考试提供保障用车。</w:t>
      </w:r>
      <w:r>
        <w:rPr>
          <w:rFonts w:hint="eastAsia" w:ascii="宋体" w:hAnsi="宋体" w:eastAsia="宋体" w:cs="宋体"/>
          <w:sz w:val="24"/>
          <w:szCs w:val="24"/>
          <w:lang w:eastAsia="zh-CN"/>
        </w:rPr>
        <w:t>（无锡客运集团公司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黄吟月、</w:t>
      </w:r>
      <w:r>
        <w:rPr>
          <w:rFonts w:hint="eastAsia" w:ascii="宋体" w:hAnsi="宋体" w:eastAsia="宋体" w:cs="宋体"/>
          <w:sz w:val="24"/>
          <w:szCs w:val="24"/>
          <w:lang w:val="en-US" w:eastAsia="zh-CN"/>
        </w:rPr>
        <w:t>刘祎扬</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铁发公司第三党支部荣获“五星级”党支部称号</w:t>
      </w:r>
    </w:p>
    <w:p>
      <w:pPr>
        <w:spacing w:line="360" w:lineRule="auto"/>
        <w:ind w:firstLine="480" w:firstLineChars="200"/>
        <w:rPr>
          <w:rFonts w:hint="eastAsia"/>
          <w:lang w:eastAsia="zh-CN"/>
        </w:rPr>
      </w:pPr>
      <w:r>
        <w:rPr>
          <w:rFonts w:hint="eastAsia" w:ascii="宋体" w:hAnsi="宋体" w:eastAsia="宋体" w:cs="宋体"/>
          <w:sz w:val="24"/>
          <w:szCs w:val="24"/>
          <w:lang w:val="en-US" w:eastAsia="zh-CN"/>
        </w:rPr>
        <w:t>最近，</w:t>
      </w:r>
      <w:r>
        <w:rPr>
          <w:rFonts w:hint="eastAsia" w:ascii="宋体" w:hAnsi="宋体" w:eastAsia="宋体" w:cs="宋体"/>
          <w:sz w:val="24"/>
          <w:szCs w:val="24"/>
          <w:lang w:eastAsia="zh-CN"/>
        </w:rPr>
        <w:t>江苏省铁路发展股份有限公司</w:t>
      </w:r>
      <w:r>
        <w:rPr>
          <w:rFonts w:hint="eastAsia" w:ascii="宋体" w:hAnsi="宋体" w:eastAsia="宋体" w:cs="宋体"/>
          <w:sz w:val="24"/>
          <w:szCs w:val="24"/>
          <w:lang w:val="en-US" w:eastAsia="zh-CN"/>
        </w:rPr>
        <w:t>第三党支部获评省铁路集团2022年度“五星级支部”荣誉称号。</w:t>
      </w:r>
      <w:r>
        <w:rPr>
          <w:rFonts w:hint="eastAsia" w:ascii="宋体" w:hAnsi="宋体" w:eastAsia="宋体" w:cs="宋体"/>
          <w:sz w:val="24"/>
          <w:szCs w:val="24"/>
          <w:lang w:eastAsia="zh-CN"/>
        </w:rPr>
        <w:t>铁发公司</w:t>
      </w:r>
      <w:r>
        <w:rPr>
          <w:rFonts w:hint="eastAsia" w:ascii="宋体" w:hAnsi="宋体" w:eastAsia="宋体" w:cs="宋体"/>
          <w:sz w:val="24"/>
          <w:szCs w:val="24"/>
          <w:lang w:val="en-US" w:eastAsia="zh-CN"/>
        </w:rPr>
        <w:t>第三党支部坚持标准化规范化建设，务实功、办实事、求实效，积极创建“苏铁号·求实车组”支部特色品牌，以党建活力强化发展活力，为推动公司走好二次创业赶考路贡献力量。（</w:t>
      </w:r>
      <w:r>
        <w:rPr>
          <w:rFonts w:hint="eastAsia" w:ascii="宋体" w:hAnsi="宋体" w:eastAsia="宋体" w:cs="宋体"/>
          <w:sz w:val="24"/>
          <w:szCs w:val="24"/>
          <w:lang w:eastAsia="zh-CN"/>
        </w:rPr>
        <w:t>江苏省铁路发展股份公司</w:t>
      </w:r>
      <w:r>
        <w:rPr>
          <w:rFonts w:hint="eastAsia" w:ascii="宋体" w:hAnsi="宋体" w:eastAsia="宋体" w:cs="宋体"/>
          <w:sz w:val="24"/>
          <w:szCs w:val="24"/>
          <w:lang w:val="en-US" w:eastAsia="zh-CN"/>
        </w:rPr>
        <w:t xml:space="preserve"> 张宁）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盐阜集团</w:t>
      </w:r>
      <w:r>
        <w:rPr>
          <w:rFonts w:hint="eastAsia" w:ascii="宋体" w:hAnsi="宋体" w:eastAsia="宋体" w:cs="宋体"/>
          <w:color w:val="FF0000"/>
          <w:sz w:val="24"/>
          <w:szCs w:val="24"/>
          <w:lang w:val="en-US" w:eastAsia="zh-CN"/>
        </w:rPr>
        <w:t>客运公司</w:t>
      </w:r>
      <w:r>
        <w:rPr>
          <w:rFonts w:hint="eastAsia" w:ascii="宋体" w:hAnsi="宋体" w:eastAsia="宋体" w:cs="宋体"/>
          <w:color w:val="FF0000"/>
          <w:sz w:val="24"/>
          <w:szCs w:val="24"/>
        </w:rPr>
        <w:t>建起了“全国劳动模范陈竹祥工作室”</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最近</w:t>
      </w:r>
      <w:r>
        <w:rPr>
          <w:rFonts w:hint="eastAsia" w:ascii="宋体" w:hAnsi="宋体" w:eastAsia="宋体" w:cs="宋体"/>
          <w:sz w:val="24"/>
          <w:szCs w:val="24"/>
        </w:rPr>
        <w:t>，盐阜公路运输集团技服公司在集团领导的关心和指导下，为“金扳手维修班”班长</w:t>
      </w:r>
      <w:r>
        <w:rPr>
          <w:rFonts w:hint="eastAsia" w:ascii="宋体" w:hAnsi="宋体" w:eastAsia="宋体" w:cs="宋体"/>
          <w:sz w:val="24"/>
          <w:szCs w:val="24"/>
          <w:lang w:eastAsia="zh-CN"/>
        </w:rPr>
        <w:t>“</w:t>
      </w:r>
      <w:r>
        <w:rPr>
          <w:rFonts w:hint="eastAsia" w:ascii="宋体" w:hAnsi="宋体" w:eastAsia="宋体" w:cs="宋体"/>
          <w:sz w:val="24"/>
          <w:szCs w:val="24"/>
        </w:rPr>
        <w:t>全国劳模陈竹祥</w:t>
      </w:r>
      <w:r>
        <w:rPr>
          <w:rFonts w:hint="eastAsia" w:ascii="宋体" w:hAnsi="宋体" w:eastAsia="宋体" w:cs="宋体"/>
          <w:sz w:val="24"/>
          <w:szCs w:val="24"/>
          <w:lang w:eastAsia="zh-CN"/>
        </w:rPr>
        <w:t>”</w:t>
      </w:r>
      <w:r>
        <w:rPr>
          <w:rFonts w:hint="eastAsia" w:ascii="宋体" w:hAnsi="宋体" w:eastAsia="宋体" w:cs="宋体"/>
          <w:sz w:val="24"/>
          <w:szCs w:val="24"/>
        </w:rPr>
        <w:t>建起了工作室</w:t>
      </w:r>
      <w:r>
        <w:rPr>
          <w:rFonts w:hint="eastAsia" w:ascii="宋体" w:hAnsi="宋体" w:eastAsia="宋体" w:cs="宋体"/>
          <w:sz w:val="24"/>
          <w:szCs w:val="24"/>
          <w:lang w:eastAsia="zh-CN"/>
        </w:rPr>
        <w:t>。</w:t>
      </w:r>
      <w:r>
        <w:rPr>
          <w:rFonts w:hint="eastAsia" w:ascii="宋体" w:hAnsi="宋体" w:eastAsia="宋体" w:cs="宋体"/>
          <w:sz w:val="24"/>
          <w:szCs w:val="24"/>
        </w:rPr>
        <w:t>工作室介绍了陈竹祥的个人经历、成长过程、工作特色和工作业绩以及近年来取得的业务技术成果，收集了相关维修新技术、新工艺、新材料和新能源汽车维修的技术书籍，集中了部分先进的维修检测设备和工具，使工作室成为学习宣传劳模、探讨维修技术难点和提高服务质量的好“窗口”。</w:t>
      </w:r>
      <w:r>
        <w:rPr>
          <w:rFonts w:hint="eastAsia" w:ascii="宋体" w:hAnsi="宋体" w:eastAsia="宋体" w:cs="宋体"/>
          <w:sz w:val="24"/>
          <w:szCs w:val="24"/>
          <w:lang w:eastAsia="zh-CN"/>
        </w:rPr>
        <w:t>（</w:t>
      </w:r>
      <w:r>
        <w:rPr>
          <w:rFonts w:hint="eastAsia" w:ascii="宋体" w:hAnsi="宋体" w:eastAsia="宋体" w:cs="宋体"/>
          <w:sz w:val="24"/>
          <w:szCs w:val="24"/>
        </w:rPr>
        <w:t>盐阜公路运输集团</w:t>
      </w:r>
      <w:r>
        <w:rPr>
          <w:rFonts w:hint="eastAsia" w:ascii="宋体" w:hAnsi="宋体" w:eastAsia="宋体" w:cs="宋体"/>
          <w:sz w:val="24"/>
          <w:szCs w:val="24"/>
          <w:lang w:val="en-US" w:eastAsia="zh-CN"/>
        </w:rPr>
        <w:t>客运</w:t>
      </w:r>
      <w:r>
        <w:rPr>
          <w:rFonts w:hint="eastAsia" w:ascii="宋体" w:hAnsi="宋体" w:eastAsia="宋体" w:cs="宋体"/>
          <w:sz w:val="24"/>
          <w:szCs w:val="24"/>
        </w:rPr>
        <w:t>公司</w:t>
      </w:r>
      <w:r>
        <w:rPr>
          <w:rFonts w:hint="eastAsia" w:ascii="宋体" w:hAnsi="宋体" w:eastAsia="宋体" w:cs="宋体"/>
          <w:sz w:val="24"/>
          <w:szCs w:val="24"/>
          <w:lang w:val="en-US" w:eastAsia="zh-CN"/>
        </w:rPr>
        <w:t xml:space="preserve"> 薛峰</w:t>
      </w:r>
      <w:r>
        <w:rPr>
          <w:rFonts w:hint="eastAsia" w:ascii="宋体" w:hAnsi="宋体" w:eastAsia="宋体" w:cs="宋体"/>
          <w:sz w:val="24"/>
          <w:szCs w:val="24"/>
          <w:lang w:eastAsia="zh-CN"/>
        </w:rPr>
        <w:t>）</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FF0000"/>
          <w:sz w:val="24"/>
          <w:szCs w:val="24"/>
        </w:rPr>
        <w:t>江苏交工集团举办测量工技术比武活动</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月10日至11日，江苏交工集团举办了2022年度测量工技术比武活动，来自基层单位的10个代表队40位参赛队员汇聚一堂，在理论考试和实操比赛中大展身手，彰显了企业“开路人”的精神风貌。经过理论知识考试和实际操作考核综合计分，决出团体奖一等奖1名、二等奖2名、三等奖3名，个人奖10名。</w:t>
      </w:r>
      <w:r>
        <w:rPr>
          <w:rFonts w:hint="eastAsia" w:asciiTheme="majorEastAsia" w:hAnsiTheme="majorEastAsia" w:eastAsiaTheme="majorEastAsia" w:cstheme="majorEastAsia"/>
          <w:sz w:val="24"/>
          <w:szCs w:val="24"/>
          <w:lang w:val="en-US" w:eastAsia="zh-CN"/>
        </w:rPr>
        <w:t>集团公司</w:t>
      </w:r>
      <w:r>
        <w:rPr>
          <w:rFonts w:hint="eastAsia" w:asciiTheme="majorEastAsia" w:hAnsiTheme="majorEastAsia" w:eastAsiaTheme="majorEastAsia" w:cstheme="majorEastAsia"/>
          <w:sz w:val="24"/>
          <w:szCs w:val="24"/>
        </w:rPr>
        <w:t>技术中心总经理吴定山进行了简要点评。比武结束后，按照企业《职工岗位技术比武奖励办法》规定，获得前十名的选手，在两年内每月领取相应标准的奖励津贴。（江苏交工集团</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李梅）</w:t>
      </w:r>
    </w:p>
    <w:p>
      <w:pPr>
        <w:spacing w:line="360" w:lineRule="auto"/>
        <w:ind w:firstLine="480" w:firstLineChars="200"/>
        <w:rPr>
          <w:rFonts w:hint="eastAsia" w:ascii="新宋体" w:hAnsi="新宋体" w:eastAsia="新宋体" w:cs="新宋体"/>
          <w:color w:val="FF0000"/>
          <w:sz w:val="24"/>
          <w:szCs w:val="24"/>
          <w:lang w:val="en-US" w:eastAsia="zh-CN"/>
        </w:rPr>
      </w:pPr>
      <w:r>
        <w:rPr>
          <w:rFonts w:hint="eastAsia" w:ascii="新宋体" w:hAnsi="新宋体" w:eastAsia="新宋体" w:cs="新宋体"/>
          <w:color w:val="FF0000"/>
          <w:sz w:val="24"/>
          <w:szCs w:val="24"/>
          <w:lang w:val="en-US" w:eastAsia="zh-CN"/>
        </w:rPr>
        <w:t>淮安公交举办消防运动会暨应急救援演练活动</w:t>
      </w:r>
    </w:p>
    <w:p>
      <w:pPr>
        <w:spacing w:line="360" w:lineRule="auto"/>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最近，淮安公交公司在淮阴区康马路停保场举行了2022年消防运动会暨应急救援演练活动。市公安局公共交通治安分局党委书记、局长徐军，副局长王虎，大队长何少涵；市交通运输综合行政执法支队副支队长程以农，中队长彭昌峰；公交公司党委副书记、总经理孙智敏，公司领导班子成员，各部门、各分公司主要负责人，安全管理人员，应急小组人员及参赛运动员共200余人参加演练和观摩。</w:t>
      </w:r>
    </w:p>
    <w:p>
      <w:pPr>
        <w:spacing w:line="360" w:lineRule="auto"/>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伴随着激昂的运动员进行曲，参加演练的10支代表队迈着整齐的步伐，意气风发依次上场。首先开展的是消防技能竞赛，竞赛项目分别为“消防水带连接和整理”“灭火器接力灭火”“穿戴消防防护装备”“窒息灭火、抢运物资”四项比赛。随后开展了突发事件应急救援演练，演练项目分别为《国、省干道突发团雾导致车辆连环相撞应急救援演练》《处突维稳应急处置演练》《蓄电池故障导致自燃引发仓库火灾应急处置演练》三个科目。通过实战演练提高了公司各层级人员特别是一线人员应对各类突发事件的快速反应、组织协调和高效处置能力。（淮安公交公司 张俊杰、戈由之）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省铁路集团举行</w:t>
      </w:r>
      <w:r>
        <w:rPr>
          <w:rFonts w:hint="eastAsia" w:ascii="宋体" w:hAnsi="宋体" w:eastAsia="宋体" w:cs="宋体"/>
          <w:color w:val="FF0000"/>
          <w:sz w:val="24"/>
          <w:szCs w:val="24"/>
        </w:rPr>
        <w:t>全省铁路重点工程电工岗位技能竞赛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11月9日至10日，2022年</w:t>
      </w:r>
      <w:r>
        <w:rPr>
          <w:rFonts w:hint="eastAsia" w:ascii="宋体" w:hAnsi="宋体" w:eastAsia="宋体" w:cs="宋体"/>
          <w:sz w:val="24"/>
          <w:szCs w:val="24"/>
          <w:lang w:val="en-US" w:eastAsia="zh-CN"/>
        </w:rPr>
        <w:t>江苏</w:t>
      </w:r>
      <w:r>
        <w:rPr>
          <w:rFonts w:hint="eastAsia" w:ascii="宋体" w:hAnsi="宋体" w:eastAsia="宋体" w:cs="宋体"/>
          <w:sz w:val="24"/>
          <w:szCs w:val="24"/>
        </w:rPr>
        <w:t>省铁路重点工程电工岗位技能竞赛在南沿江城际铁路中铁建工集团江阴站项目部举行，来自全省铁路重点工程项目建设一线的100余名选手参加比赛。经过激烈角逐，最终评选出一等奖3名，二等奖7名，三等奖15名。</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江苏省总工会党组成员、副主席井良强，江苏省铁路集团党委委员、副总经理史良洪，中铁建工集团党委副书记、工会主席陈文志出席闭幕式。闭幕式由江苏省铁路集团党委委员、副总经理王勤主持。技能竞赛分理论考试和实操考试两部分。理论考试以国家标准和电工相关教材作为依据，要求参赛者对电工操作及相应安全知识有系统性、全面性的掌握，在实际工作中杜绝“知其然而不知其所以然”的现象。实操考试考核继电电气控制系统设计、安装与运行项目两项内容，属于铁路建设工作中电工必须掌握的重要技能，对铁路工程质量、后期运营安全起着至关重要的作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省铁路集团 周波</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南京公交集团试点推出一批旅游指引站牌</w:t>
      </w:r>
    </w:p>
    <w:p>
      <w:pPr>
        <w:spacing w:line="360" w:lineRule="auto"/>
        <w:ind w:firstLine="480" w:firstLineChars="200"/>
        <w:rPr>
          <w:rFonts w:hint="eastAsia" w:ascii="新宋体" w:hAnsi="新宋体" w:eastAsia="新宋体" w:cs="新宋体"/>
          <w:b/>
          <w:bCs/>
          <w:color w:val="C00000"/>
          <w:sz w:val="24"/>
          <w:szCs w:val="24"/>
        </w:rPr>
      </w:pPr>
      <w:r>
        <w:rPr>
          <w:rFonts w:hint="eastAsia" w:ascii="宋体" w:hAnsi="宋体" w:eastAsia="宋体" w:cs="宋体"/>
          <w:sz w:val="24"/>
          <w:szCs w:val="24"/>
          <w:lang w:val="en-US" w:eastAsia="zh-CN"/>
        </w:rPr>
        <w:t>最近，南京公交集团在部分公交站点试点推出旅游指引站牌。记者在南京玄武门地铁站南公交车站看到，在站牌的后方多了一个公交指引牌。上面列出了在这个站点周边停靠、途经景区的公交线路。比如：1路，显示途经夫子庙、大桥公园；25路显示途经大行宫；28路显示是途经新街口。一些外地乘客告诉记者，这个看上去一目了然，对出行很有帮助。南京公交集团运营服务部副部长王焯介绍：“途经旅游景点包括商业网点的这些线路，驾驶员经常会接受乘客的询问。所以我们做这个站牌，为大家提供指引。” 目前，南京公交集团筛选了总统府、新街口、瞻园等处客流较大的10处公交站台，试点新增了旅游指引站牌。后期将根据实际使用效果和乘客的意见反馈，提高公交指引站牌的覆盖范围，为乘客提供更多便利。（南京公交集团 卜照雪）</w:t>
      </w:r>
    </w:p>
    <w:p>
      <w:pPr>
        <w:pStyle w:val="24"/>
        <w:ind w:left="0" w:leftChars="0" w:firstLine="0" w:firstLineChars="0"/>
        <w:jc w:val="center"/>
        <w:rPr>
          <w:rFonts w:hint="eastAsia" w:ascii="新宋体" w:hAnsi="新宋体" w:eastAsia="新宋体" w:cs="新宋体"/>
          <w:b/>
          <w:bCs/>
          <w:color w:val="C00000"/>
          <w:sz w:val="24"/>
          <w:szCs w:val="24"/>
        </w:rPr>
      </w:pPr>
      <w:r>
        <w:rPr>
          <w:rFonts w:hint="eastAsia" w:ascii="新宋体" w:hAnsi="新宋体" w:eastAsia="新宋体" w:cs="新宋体"/>
          <w:b/>
          <w:bCs/>
          <w:color w:val="C00000"/>
          <w:sz w:val="24"/>
          <w:szCs w:val="24"/>
          <w:lang w:val="en-US" w:eastAsia="zh-CN"/>
        </w:rPr>
        <w:t>全省交通运输系统工程进展、创新、获奖信息9则</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苏州绕城高速声光电预警平台成效初显</w:t>
      </w:r>
    </w:p>
    <w:p>
      <w:pPr>
        <w:spacing w:line="360" w:lineRule="auto"/>
        <w:ind w:firstLine="480" w:firstLineChars="200"/>
        <w:rPr>
          <w:rFonts w:hint="eastAsia" w:ascii="新宋体" w:hAnsi="新宋体" w:eastAsia="新宋体" w:cs="新宋体"/>
          <w:b/>
          <w:bCs/>
          <w:color w:val="C00000"/>
          <w:sz w:val="24"/>
          <w:szCs w:val="24"/>
        </w:rPr>
      </w:pPr>
      <w:r>
        <w:rPr>
          <w:rFonts w:hint="eastAsia" w:ascii="宋体" w:hAnsi="宋体" w:eastAsia="宋体" w:cs="宋体"/>
          <w:sz w:val="24"/>
          <w:szCs w:val="24"/>
        </w:rPr>
        <w:t>苏州绕城高速公路有限公司由安保部牵头，经过多轮研讨和实地勘察，研发出一套集多种感官提示于一体的高速公路声光电预警系统。声光电预警系统由定向喇叭、防疲劳激光、LED可变情报板、操作终端等多个部分构成。在对所属路段车流量和事故发生率通盘考虑的基础上，声光电预警系统点位选址于G1521嘉常高速南向北K33+200龙门架处，该系统通过TOCC云广播软件平台远程操控，根据前方路段发生的事故或道路拥堵情况，及时在G1521嘉常高速南向北K34+320情报板发布文字提示信息，K33+200龙门架播报喇叭语音提示和持续拉响警报音提示，预警后方高速行驶的车辆。同时还可打开防疲劳激光的夜间循环模式，更远距离地从视觉上提醒夜间容易疲劳驾驶的司机。安装</w:t>
      </w:r>
      <w:r>
        <w:rPr>
          <w:rFonts w:hint="eastAsia" w:ascii="宋体" w:hAnsi="宋体" w:eastAsia="宋体" w:cs="宋体"/>
          <w:sz w:val="24"/>
          <w:szCs w:val="24"/>
          <w:lang w:val="en-US" w:eastAsia="zh-CN"/>
        </w:rPr>
        <w:t>声光电预警</w:t>
      </w:r>
      <w:r>
        <w:rPr>
          <w:rFonts w:hint="eastAsia" w:ascii="宋体" w:hAnsi="宋体" w:eastAsia="宋体" w:cs="宋体"/>
          <w:sz w:val="24"/>
          <w:szCs w:val="24"/>
        </w:rPr>
        <w:t>系统后，事故数量呈现下降趋势，特别是K33点位处事故发生数量为零。</w:t>
      </w:r>
      <w:r>
        <w:rPr>
          <w:rFonts w:hint="eastAsia" w:ascii="宋体" w:hAnsi="宋体" w:eastAsia="宋体" w:cs="宋体"/>
          <w:sz w:val="24"/>
          <w:szCs w:val="24"/>
          <w:lang w:val="en-US" w:eastAsia="zh-CN"/>
        </w:rPr>
        <w:t>（苏州绕城公司 朱宇昕、张如云、刘佳）</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中路交科5项成果入选交通运输重大科技创新成果库</w:t>
      </w:r>
    </w:p>
    <w:p>
      <w:pPr>
        <w:spacing w:line="360" w:lineRule="auto"/>
        <w:ind w:firstLine="480" w:firstLineChars="200"/>
        <w:rPr>
          <w:rFonts w:hint="eastAsia" w:ascii="新宋体" w:hAnsi="新宋体" w:eastAsia="新宋体" w:cs="新宋体"/>
          <w:b/>
          <w:bCs/>
          <w:color w:val="C00000"/>
          <w:sz w:val="24"/>
          <w:szCs w:val="24"/>
        </w:rPr>
      </w:pPr>
      <w:r>
        <w:rPr>
          <w:rFonts w:hint="eastAsia" w:ascii="宋体" w:hAnsi="宋体" w:eastAsia="宋体" w:cs="宋体"/>
          <w:sz w:val="24"/>
          <w:szCs w:val="24"/>
          <w:lang w:val="en-US" w:eastAsia="zh-CN"/>
        </w:rPr>
        <w:t>最近，交通运输部科技司发布《关于2022年度交通运输科技创新成果库入库成果的公示》，中路交科入选1个交通运输专利：“</w:t>
      </w:r>
      <w:r>
        <w:rPr>
          <w:rFonts w:hint="eastAsia" w:ascii="宋体" w:hAnsi="宋体" w:eastAsia="宋体" w:cs="宋体"/>
          <w:sz w:val="24"/>
          <w:szCs w:val="24"/>
        </w:rPr>
        <w:t>一种热拌环氧沥青用超高韧环氧树脂材料及其制备方法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4个重大科技创新项目：“</w:t>
      </w:r>
      <w:r>
        <w:rPr>
          <w:rFonts w:hint="eastAsia" w:ascii="宋体" w:hAnsi="宋体" w:eastAsia="宋体" w:cs="宋体"/>
          <w:sz w:val="24"/>
          <w:szCs w:val="24"/>
        </w:rPr>
        <w:t>透排水铺装多场耦合设计理论、关键材料研发及工程应用</w:t>
      </w:r>
      <w:r>
        <w:rPr>
          <w:rFonts w:hint="eastAsia" w:ascii="宋体" w:hAnsi="宋体" w:eastAsia="宋体" w:cs="宋体"/>
          <w:sz w:val="24"/>
          <w:szCs w:val="24"/>
          <w:lang w:eastAsia="zh-CN"/>
        </w:rPr>
        <w:t>”、“</w:t>
      </w:r>
      <w:r>
        <w:rPr>
          <w:rFonts w:hint="eastAsia" w:ascii="宋体" w:hAnsi="宋体" w:eastAsia="宋体" w:cs="宋体"/>
          <w:sz w:val="24"/>
          <w:szCs w:val="24"/>
        </w:rPr>
        <w:t>长三角地区重载高速公路路基路面改扩建成套技术研究与示范应用</w:t>
      </w:r>
      <w:r>
        <w:rPr>
          <w:rFonts w:hint="eastAsia" w:ascii="宋体" w:hAnsi="宋体" w:eastAsia="宋体" w:cs="宋体"/>
          <w:sz w:val="24"/>
          <w:szCs w:val="24"/>
          <w:lang w:eastAsia="zh-CN"/>
        </w:rPr>
        <w:t>”、“</w:t>
      </w:r>
      <w:r>
        <w:rPr>
          <w:rFonts w:hint="eastAsia" w:ascii="宋体" w:hAnsi="宋体" w:eastAsia="宋体" w:cs="宋体"/>
          <w:sz w:val="24"/>
          <w:szCs w:val="24"/>
        </w:rPr>
        <w:t>泰州长江大桥钢桥面铺装关键技术与长期性能研究</w:t>
      </w:r>
      <w:r>
        <w:rPr>
          <w:rFonts w:hint="eastAsia" w:ascii="宋体" w:hAnsi="宋体" w:eastAsia="宋体" w:cs="宋体"/>
          <w:sz w:val="24"/>
          <w:szCs w:val="24"/>
          <w:lang w:eastAsia="zh-CN"/>
        </w:rPr>
        <w:t>”、“</w:t>
      </w:r>
      <w:r>
        <w:rPr>
          <w:rFonts w:hint="eastAsia" w:ascii="宋体" w:hAnsi="宋体" w:eastAsia="宋体" w:cs="宋体"/>
          <w:sz w:val="24"/>
          <w:szCs w:val="24"/>
        </w:rPr>
        <w:t>温（冷）拌低烟尘路桥铺装技术与关键材料的研发及产业化</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中路交科 彭圣峻</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华设</w:t>
      </w:r>
      <w:r>
        <w:rPr>
          <w:rFonts w:hint="eastAsia" w:ascii="宋体" w:hAnsi="宋体" w:eastAsia="宋体" w:cs="宋体"/>
          <w:color w:val="FF0000"/>
          <w:sz w:val="24"/>
          <w:szCs w:val="24"/>
        </w:rPr>
        <w:t>集团助力国内最大“A”字形索塔顺利完成竖转</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最</w:t>
      </w:r>
      <w:r>
        <w:rPr>
          <w:rFonts w:hint="eastAsia" w:ascii="宋体" w:hAnsi="宋体" w:eastAsia="宋体" w:cs="宋体"/>
          <w:sz w:val="24"/>
          <w:szCs w:val="24"/>
        </w:rPr>
        <w:t>近，由</w:t>
      </w:r>
      <w:r>
        <w:rPr>
          <w:rFonts w:hint="eastAsia" w:ascii="宋体" w:hAnsi="宋体" w:eastAsia="宋体" w:cs="宋体"/>
          <w:sz w:val="24"/>
          <w:szCs w:val="24"/>
          <w:lang w:val="en-US" w:eastAsia="zh-CN"/>
        </w:rPr>
        <w:t>华设设计</w:t>
      </w:r>
      <w:r>
        <w:rPr>
          <w:rFonts w:hint="eastAsia" w:ascii="宋体" w:hAnsi="宋体" w:eastAsia="宋体" w:cs="宋体"/>
          <w:sz w:val="24"/>
          <w:szCs w:val="24"/>
        </w:rPr>
        <w:t>集团交通事业部、工程检测事业部承担设计与监控的青岛西海岸新区跨风河新建桥梁工程海口路特大桥索塔顺利完成竖转施工，创造了国内大体量、大内倾角索塔竖转施工的新纪录。</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青岛西海岸新区跨风河新建桥梁工程位于青岛西海岸新区海洋活力区，地处活力区总部的地理中心地带，是“一核、双港、三带、多区”的城市空间格局中最为核心的区域。海口路主桥为41m+165m+85m独塔斜拉桥，主跨斜拉索采用扇形布置，边跨斜拉索采用网状交叉布置，主跨采用钢箱梁，边跨采用预应力混凝土箱梁，索塔采用造型高耸的“A”字形独塔，塔体刚劲挺拔，寓意新区“破势而上、扬帆远航”。科技力量保障大桥顺利建造</w:t>
      </w:r>
      <w:r>
        <w:rPr>
          <w:rFonts w:hint="eastAsia" w:ascii="宋体" w:hAnsi="宋体" w:eastAsia="宋体" w:cs="宋体"/>
          <w:sz w:val="24"/>
          <w:szCs w:val="24"/>
          <w:lang w:eastAsia="zh-CN"/>
        </w:rPr>
        <w:t>：</w:t>
      </w:r>
      <w:r>
        <w:rPr>
          <w:rFonts w:hint="eastAsia" w:ascii="宋体" w:hAnsi="宋体" w:eastAsia="宋体" w:cs="宋体"/>
          <w:sz w:val="24"/>
          <w:szCs w:val="24"/>
        </w:rPr>
        <w:t>海口路索塔造型复杂，板件密集交叉</w:t>
      </w:r>
      <w:r>
        <w:rPr>
          <w:rFonts w:hint="eastAsia" w:ascii="宋体" w:hAnsi="宋体" w:eastAsia="宋体" w:cs="宋体"/>
          <w:sz w:val="24"/>
          <w:szCs w:val="24"/>
          <w:lang w:eastAsia="zh-CN"/>
        </w:rPr>
        <w:t>，</w:t>
      </w:r>
      <w:r>
        <w:rPr>
          <w:rFonts w:hint="eastAsia" w:ascii="宋体" w:hAnsi="宋体" w:eastAsia="宋体" w:cs="宋体"/>
          <w:sz w:val="24"/>
          <w:szCs w:val="24"/>
        </w:rPr>
        <w:t>设计阶段采用BIM正向设计方式</w:t>
      </w:r>
      <w:r>
        <w:rPr>
          <w:rFonts w:hint="eastAsia" w:ascii="宋体" w:hAnsi="宋体" w:eastAsia="宋体" w:cs="宋体"/>
          <w:sz w:val="24"/>
          <w:szCs w:val="24"/>
          <w:lang w:eastAsia="zh-CN"/>
        </w:rPr>
        <w:t>，</w:t>
      </w:r>
      <w:r>
        <w:rPr>
          <w:rFonts w:hint="eastAsia" w:ascii="宋体" w:hAnsi="宋体" w:eastAsia="宋体" w:cs="宋体"/>
          <w:sz w:val="24"/>
          <w:szCs w:val="24"/>
        </w:rPr>
        <w:t>对索塔外形、板件尺寸、锚箱角度等精确定位</w:t>
      </w:r>
      <w:r>
        <w:rPr>
          <w:rFonts w:hint="eastAsia" w:ascii="宋体" w:hAnsi="宋体" w:eastAsia="宋体" w:cs="宋体"/>
          <w:sz w:val="24"/>
          <w:szCs w:val="24"/>
          <w:lang w:eastAsia="zh-CN"/>
        </w:rPr>
        <w:t>；</w:t>
      </w:r>
      <w:r>
        <w:rPr>
          <w:rFonts w:hint="eastAsia" w:ascii="宋体" w:hAnsi="宋体" w:eastAsia="宋体" w:cs="宋体"/>
          <w:sz w:val="24"/>
          <w:szCs w:val="24"/>
        </w:rPr>
        <w:t>施工过程中与加工厂紧密衔接，确保索塔制造加工精度</w:t>
      </w:r>
      <w:r>
        <w:rPr>
          <w:rFonts w:hint="eastAsia" w:ascii="宋体" w:hAnsi="宋体" w:eastAsia="宋体" w:cs="宋体"/>
          <w:sz w:val="24"/>
          <w:szCs w:val="24"/>
          <w:lang w:eastAsia="zh-CN"/>
        </w:rPr>
        <w:t>。</w:t>
      </w:r>
      <w:r>
        <w:rPr>
          <w:rFonts w:hint="eastAsia" w:ascii="宋体" w:hAnsi="宋体" w:eastAsia="宋体" w:cs="宋体"/>
          <w:sz w:val="24"/>
          <w:szCs w:val="24"/>
        </w:rPr>
        <w:t>国内最大体量“A”字形索塔转体</w:t>
      </w:r>
      <w:r>
        <w:rPr>
          <w:rFonts w:hint="eastAsia" w:ascii="宋体" w:hAnsi="宋体" w:eastAsia="宋体" w:cs="宋体"/>
          <w:sz w:val="24"/>
          <w:szCs w:val="24"/>
          <w:lang w:eastAsia="zh-CN"/>
        </w:rPr>
        <w:t>：</w:t>
      </w:r>
      <w:r>
        <w:rPr>
          <w:rFonts w:hint="eastAsia" w:ascii="宋体" w:hAnsi="宋体" w:eastAsia="宋体" w:cs="宋体"/>
          <w:sz w:val="24"/>
          <w:szCs w:val="24"/>
        </w:rPr>
        <w:t>钢索塔安装采用竖向转体施工技术，借助全站仪设备的实时监控对钢主塔安装精度进行毫米级控制；通过8台500吨连续穿心千斤顶将钢主塔逆时针提升75°至设计位置。海口路桥索塔转体重量超2300吨</w:t>
      </w:r>
      <w:r>
        <w:rPr>
          <w:rFonts w:hint="eastAsia" w:ascii="宋体" w:hAnsi="宋体" w:eastAsia="宋体" w:cs="宋体"/>
          <w:sz w:val="24"/>
          <w:szCs w:val="24"/>
          <w:lang w:eastAsia="zh-CN"/>
        </w:rPr>
        <w:t>，</w:t>
      </w:r>
      <w:r>
        <w:rPr>
          <w:rFonts w:hint="eastAsia" w:ascii="宋体" w:hAnsi="宋体" w:eastAsia="宋体" w:cs="宋体"/>
          <w:sz w:val="24"/>
          <w:szCs w:val="24"/>
        </w:rPr>
        <w:t>居国内“A”字形钢主塔竖向转体之最</w:t>
      </w:r>
      <w:r>
        <w:rPr>
          <w:rFonts w:hint="eastAsia" w:ascii="宋体" w:hAnsi="宋体" w:eastAsia="宋体" w:cs="宋体"/>
          <w:sz w:val="24"/>
          <w:szCs w:val="24"/>
          <w:lang w:eastAsia="zh-CN"/>
        </w:rPr>
        <w:t>；</w:t>
      </w:r>
      <w:r>
        <w:rPr>
          <w:rFonts w:hint="eastAsia" w:ascii="宋体" w:hAnsi="宋体" w:eastAsia="宋体" w:cs="宋体"/>
          <w:sz w:val="24"/>
          <w:szCs w:val="24"/>
        </w:rPr>
        <w:t>此外，本桥钢主塔塔肢内倾角高达19°</w:t>
      </w:r>
      <w:r>
        <w:rPr>
          <w:rFonts w:hint="eastAsia" w:ascii="宋体" w:hAnsi="宋体" w:eastAsia="宋体" w:cs="宋体"/>
          <w:sz w:val="24"/>
          <w:szCs w:val="24"/>
          <w:lang w:eastAsia="zh-CN"/>
        </w:rPr>
        <w:t>，</w:t>
      </w:r>
      <w:r>
        <w:rPr>
          <w:rFonts w:hint="eastAsia" w:ascii="宋体" w:hAnsi="宋体" w:eastAsia="宋体" w:cs="宋体"/>
          <w:sz w:val="24"/>
          <w:szCs w:val="24"/>
        </w:rPr>
        <w:t>刷新了国内“A”字形竖向转体钢主塔内倾角的记录</w:t>
      </w:r>
      <w:r>
        <w:rPr>
          <w:rFonts w:hint="eastAsia" w:ascii="宋体" w:hAnsi="宋体" w:eastAsia="宋体" w:cs="宋体"/>
          <w:sz w:val="24"/>
          <w:szCs w:val="24"/>
          <w:lang w:eastAsia="zh-CN"/>
        </w:rPr>
        <w:t>。</w:t>
      </w:r>
      <w:r>
        <w:rPr>
          <w:rFonts w:hint="eastAsia" w:ascii="宋体" w:hAnsi="宋体" w:eastAsia="宋体" w:cs="宋体"/>
          <w:sz w:val="24"/>
          <w:szCs w:val="24"/>
        </w:rPr>
        <w:t>海口路桥索塔竖转的顺利完成标志着本项目最后一个重大技术难点的突破，工程预计于今年12月底建成通车。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华设设计集团 张翼</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东交智控为白马湖工程保驾护航</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近日，历时36个月工期的白马湖大桥已具备通车条件，即将正式通车。作为白马湖大道工程的质量安全管理单位，东交智控代表淮安市白马湖工程建设指挥部对工程质量总体把关。东交智控为满足工程项目智慧化建设的需求，通过开发一体化的工程项目管理系统，实施对工程前期规划、中期建设、后期运营和维护全过程的管控，实现了工程施工“智慧化”管理，保证了项目的工程质量安全，为项目“又好又快”地建成通车奠定了坚实基础。</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东交智控 王晶、徐露</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江苏交控完成“自由流云收费”系统试点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最近</w:t>
      </w:r>
      <w:r>
        <w:rPr>
          <w:rFonts w:hint="eastAsia" w:ascii="宋体" w:hAnsi="宋体" w:eastAsia="宋体" w:cs="宋体"/>
          <w:sz w:val="24"/>
          <w:szCs w:val="24"/>
        </w:rPr>
        <w:t>，江苏交控“自由流云收费”系统试点成果汇报会在宁沪公司仙人山服务区举行，江苏交控总经理、党委副书记顾德军出席会议，会议由</w:t>
      </w:r>
      <w:r>
        <w:rPr>
          <w:rFonts w:hint="eastAsia" w:ascii="宋体" w:hAnsi="宋体" w:eastAsia="宋体" w:cs="宋体"/>
          <w:sz w:val="24"/>
          <w:szCs w:val="24"/>
          <w:lang w:val="en-US" w:eastAsia="zh-CN"/>
        </w:rPr>
        <w:t>江苏交控</w:t>
      </w:r>
      <w:r>
        <w:rPr>
          <w:rFonts w:hint="eastAsia" w:ascii="宋体" w:hAnsi="宋体" w:eastAsia="宋体" w:cs="宋体"/>
          <w:sz w:val="24"/>
          <w:szCs w:val="24"/>
        </w:rPr>
        <w:t>党委委员、副总经理孙悉斌主持，营运事业部、科技信息部、江苏高网以及相关所属单位的主要领导、分管领导和相关代表参加了此次会议。</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会议听取了江苏高速公路联网营运管理有限公司关于“自由流云收费”总体建设情况汇报、宁沪公司关于汤山收费站试点运行情况汇报、</w:t>
      </w:r>
      <w:r>
        <w:rPr>
          <w:rFonts w:hint="eastAsia" w:ascii="宋体" w:hAnsi="宋体" w:eastAsia="宋体" w:cs="宋体"/>
          <w:sz w:val="24"/>
          <w:szCs w:val="24"/>
          <w:lang w:val="en-US" w:eastAsia="zh-CN"/>
        </w:rPr>
        <w:t>数字交通研究院</w:t>
      </w:r>
      <w:r>
        <w:rPr>
          <w:rFonts w:hint="eastAsia" w:ascii="宋体" w:hAnsi="宋体" w:eastAsia="宋体" w:cs="宋体"/>
          <w:sz w:val="24"/>
          <w:szCs w:val="24"/>
        </w:rPr>
        <w:t>关于收费机器人</w:t>
      </w:r>
      <w:r>
        <w:rPr>
          <w:rFonts w:hint="eastAsia" w:ascii="宋体" w:hAnsi="宋体" w:eastAsia="宋体" w:cs="宋体"/>
          <w:sz w:val="24"/>
          <w:szCs w:val="24"/>
          <w:lang w:val="en-US" w:eastAsia="zh-CN"/>
        </w:rPr>
        <w:t>的</w:t>
      </w:r>
      <w:r>
        <w:rPr>
          <w:rFonts w:hint="eastAsia" w:ascii="宋体" w:hAnsi="宋体" w:eastAsia="宋体" w:cs="宋体"/>
          <w:sz w:val="24"/>
          <w:szCs w:val="24"/>
        </w:rPr>
        <w:t>汇报。各参会单位代表就试点情况发表看法并提出意见和建议。顾德军表示，“自由流云收费”系统试点成功是江苏交控在数字产业化过程中</w:t>
      </w:r>
      <w:r>
        <w:rPr>
          <w:rFonts w:hint="eastAsia" w:ascii="宋体" w:hAnsi="宋体" w:eastAsia="宋体" w:cs="宋体"/>
          <w:sz w:val="24"/>
          <w:szCs w:val="24"/>
          <w:lang w:val="en-US" w:eastAsia="zh-CN"/>
        </w:rPr>
        <w:t>一项突破性</w:t>
      </w:r>
      <w:r>
        <w:rPr>
          <w:rFonts w:hint="eastAsia" w:ascii="宋体" w:hAnsi="宋体" w:eastAsia="宋体" w:cs="宋体"/>
          <w:sz w:val="24"/>
          <w:szCs w:val="24"/>
        </w:rPr>
        <w:t>进展</w:t>
      </w:r>
      <w:r>
        <w:rPr>
          <w:rFonts w:hint="eastAsia" w:ascii="宋体" w:hAnsi="宋体" w:eastAsia="宋体" w:cs="宋体"/>
          <w:sz w:val="24"/>
          <w:szCs w:val="24"/>
          <w:lang w:eastAsia="zh-CN"/>
        </w:rPr>
        <w:t>。</w:t>
      </w:r>
      <w:r>
        <w:rPr>
          <w:rFonts w:hint="eastAsia" w:ascii="宋体" w:hAnsi="宋体" w:eastAsia="宋体" w:cs="宋体"/>
          <w:sz w:val="24"/>
          <w:szCs w:val="24"/>
        </w:rPr>
        <w:t>“自由流云收费”系统代表着高速公路收费系统未来发展方向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对于</w:t>
      </w:r>
      <w:r>
        <w:rPr>
          <w:rFonts w:hint="eastAsia" w:ascii="宋体" w:hAnsi="宋体" w:eastAsia="宋体" w:cs="宋体"/>
          <w:sz w:val="24"/>
          <w:szCs w:val="24"/>
        </w:rPr>
        <w:t>提高收费站通行效率、路网管理效率</w:t>
      </w:r>
      <w:r>
        <w:rPr>
          <w:rFonts w:hint="eastAsia" w:ascii="宋体" w:hAnsi="宋体" w:eastAsia="宋体" w:cs="宋体"/>
          <w:sz w:val="24"/>
          <w:szCs w:val="24"/>
          <w:lang w:eastAsia="zh-CN"/>
        </w:rPr>
        <w:t>、</w:t>
      </w:r>
      <w:r>
        <w:rPr>
          <w:rFonts w:hint="eastAsia" w:ascii="宋体" w:hAnsi="宋体" w:eastAsia="宋体" w:cs="宋体"/>
          <w:sz w:val="24"/>
          <w:szCs w:val="24"/>
        </w:rPr>
        <w:t>降低路网管理成本</w:t>
      </w:r>
      <w:r>
        <w:rPr>
          <w:rFonts w:hint="eastAsia" w:ascii="宋体" w:hAnsi="宋体" w:eastAsia="宋体" w:cs="宋体"/>
          <w:sz w:val="24"/>
          <w:szCs w:val="24"/>
          <w:lang w:val="en-US" w:eastAsia="zh-CN"/>
        </w:rPr>
        <w:t>等运营工作具有</w:t>
      </w:r>
      <w:r>
        <w:rPr>
          <w:rFonts w:hint="eastAsia" w:ascii="宋体" w:hAnsi="宋体" w:eastAsia="宋体" w:cs="宋体"/>
          <w:sz w:val="24"/>
          <w:szCs w:val="24"/>
        </w:rPr>
        <w:t>重要</w:t>
      </w:r>
      <w:r>
        <w:rPr>
          <w:rFonts w:hint="eastAsia" w:ascii="宋体" w:hAnsi="宋体" w:eastAsia="宋体" w:cs="宋体"/>
          <w:sz w:val="24"/>
          <w:szCs w:val="24"/>
          <w:lang w:val="en-US" w:eastAsia="zh-CN"/>
        </w:rPr>
        <w:t>意义</w:t>
      </w:r>
      <w:r>
        <w:rPr>
          <w:rFonts w:hint="eastAsia" w:ascii="宋体" w:hAnsi="宋体" w:eastAsia="宋体" w:cs="宋体"/>
          <w:sz w:val="24"/>
          <w:szCs w:val="24"/>
        </w:rPr>
        <w:t>。会前，与会代表</w:t>
      </w:r>
      <w:r>
        <w:rPr>
          <w:rFonts w:hint="eastAsia" w:ascii="宋体" w:hAnsi="宋体" w:eastAsia="宋体" w:cs="宋体"/>
          <w:sz w:val="24"/>
          <w:szCs w:val="24"/>
          <w:lang w:val="en-US" w:eastAsia="zh-CN"/>
        </w:rPr>
        <w:t>在</w:t>
      </w:r>
      <w:r>
        <w:rPr>
          <w:rFonts w:hint="eastAsia" w:ascii="宋体" w:hAnsi="宋体" w:eastAsia="宋体" w:cs="宋体"/>
          <w:sz w:val="24"/>
          <w:szCs w:val="24"/>
        </w:rPr>
        <w:t>沪宁高速汤山收费站实地观看了云收费试点建设成果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w:t>
      </w:r>
      <w:r>
        <w:rPr>
          <w:rFonts w:hint="eastAsia" w:ascii="宋体" w:hAnsi="宋体" w:eastAsia="宋体" w:cs="宋体"/>
          <w:sz w:val="24"/>
          <w:szCs w:val="24"/>
        </w:rPr>
        <w:t>听取了相关汇报。</w:t>
      </w:r>
      <w:r>
        <w:rPr>
          <w:rFonts w:hint="eastAsia" w:ascii="宋体" w:hAnsi="宋体" w:eastAsia="宋体" w:cs="宋体"/>
          <w:sz w:val="24"/>
          <w:szCs w:val="24"/>
          <w:lang w:eastAsia="zh-CN"/>
        </w:rPr>
        <w:t>（</w:t>
      </w:r>
      <w:r>
        <w:rPr>
          <w:rFonts w:hint="eastAsia" w:ascii="宋体" w:hAnsi="宋体" w:eastAsia="宋体" w:cs="宋体"/>
          <w:sz w:val="24"/>
          <w:szCs w:val="24"/>
        </w:rPr>
        <w:t>江苏高速公路联网营运管理公司</w:t>
      </w:r>
      <w:r>
        <w:rPr>
          <w:rFonts w:hint="eastAsia" w:ascii="宋体" w:hAnsi="宋体" w:eastAsia="宋体" w:cs="宋体"/>
          <w:sz w:val="24"/>
          <w:szCs w:val="24"/>
          <w:lang w:val="en-US" w:eastAsia="zh-CN"/>
        </w:rPr>
        <w:t xml:space="preserve"> 袁倩、王松洁</w:t>
      </w:r>
      <w:r>
        <w:rPr>
          <w:rFonts w:hint="eastAsia" w:ascii="宋体" w:hAnsi="宋体" w:eastAsia="宋体" w:cs="宋体"/>
          <w:sz w:val="24"/>
          <w:szCs w:val="24"/>
          <w:lang w:eastAsia="zh-CN"/>
        </w:rPr>
        <w:t>）</w:t>
      </w:r>
    </w:p>
    <w:p>
      <w:pPr>
        <w:spacing w:line="360" w:lineRule="auto"/>
        <w:ind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现代路桥开启智能化检测新篇章</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最</w:t>
      </w:r>
      <w:r>
        <w:rPr>
          <w:rFonts w:hint="eastAsia" w:asciiTheme="minorEastAsia" w:hAnsiTheme="minorEastAsia" w:eastAsiaTheme="minorEastAsia" w:cstheme="minorEastAsia"/>
          <w:sz w:val="24"/>
          <w:szCs w:val="24"/>
        </w:rPr>
        <w:t>近，</w:t>
      </w:r>
      <w:r>
        <w:rPr>
          <w:rFonts w:hint="eastAsia" w:asciiTheme="minorEastAsia" w:hAnsiTheme="minorEastAsia" w:eastAsiaTheme="minorEastAsia" w:cstheme="minorEastAsia"/>
          <w:sz w:val="24"/>
          <w:szCs w:val="24"/>
          <w:lang w:val="en-US" w:eastAsia="zh-CN"/>
        </w:rPr>
        <w:t>江苏</w:t>
      </w:r>
      <w:r>
        <w:rPr>
          <w:rFonts w:hint="eastAsia" w:asciiTheme="minorEastAsia" w:hAnsiTheme="minorEastAsia" w:eastAsiaTheme="minorEastAsia" w:cstheme="minorEastAsia"/>
          <w:sz w:val="24"/>
          <w:szCs w:val="24"/>
        </w:rPr>
        <w:t>现代路桥</w:t>
      </w:r>
      <w:r>
        <w:rPr>
          <w:rFonts w:hint="eastAsia" w:asciiTheme="minorEastAsia" w:hAnsiTheme="minorEastAsia" w:eastAsiaTheme="minorEastAsia" w:cstheme="minorEastAsia"/>
          <w:sz w:val="24"/>
          <w:szCs w:val="24"/>
          <w:lang w:val="en-US" w:eastAsia="zh-CN"/>
        </w:rPr>
        <w:t>公司</w:t>
      </w:r>
      <w:r>
        <w:rPr>
          <w:rFonts w:hint="eastAsia" w:asciiTheme="minorEastAsia" w:hAnsiTheme="minorEastAsia" w:eastAsiaTheme="minorEastAsia" w:cstheme="minorEastAsia"/>
          <w:sz w:val="24"/>
          <w:szCs w:val="24"/>
        </w:rPr>
        <w:t>成功采用无线桥梁模态测试分析系统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对济徐高速郑集互通主线跨徐丰公路大桥主跨部分进行了专项检测，开启</w:t>
      </w:r>
      <w:r>
        <w:rPr>
          <w:rFonts w:hint="eastAsia" w:asciiTheme="minorEastAsia" w:hAnsiTheme="minorEastAsia" w:eastAsiaTheme="minorEastAsia" w:cstheme="minorEastAsia"/>
          <w:sz w:val="24"/>
          <w:szCs w:val="24"/>
          <w:lang w:eastAsia="zh-CN"/>
        </w:rPr>
        <w:t>了</w:t>
      </w:r>
      <w:r>
        <w:rPr>
          <w:rFonts w:hint="eastAsia" w:asciiTheme="minorEastAsia" w:hAnsiTheme="minorEastAsia" w:eastAsiaTheme="minorEastAsia" w:cstheme="minorEastAsia"/>
          <w:sz w:val="24"/>
          <w:szCs w:val="24"/>
        </w:rPr>
        <w:t>智能化检测的一次成功尝试。</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采集器已安装于测点位置，控制器与采集器信号接收正常，开始测试！”当日上午，在济徐高速郑集互通主线跨徐丰公路大桥上，随着项目负责人指令下达，现场检测人员在采集软件上点击采集按钮，现场每台采集器采用无线同步技术，开始实时采集桥梁振动信号。相较于传统的检测方式，该系统体积小巧，方便携带；内置大容量可充锂电池，可连续工作达 10 小时以上，大大增加有效工作时间；系统内置高灵敏度、低频速度传感器，可选单向、双向、三向测试模块；采用工业级无线通讯技术，抗干扰能力强，减去布线时间，提高工作效率。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江苏现代路桥有限责任公司</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刘明东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吴冰洋</w:t>
      </w:r>
      <w:r>
        <w:rPr>
          <w:rFonts w:hint="eastAsia" w:asciiTheme="minorEastAsia" w:hAnsiTheme="minorEastAsia" w:eastAsiaTheme="minorEastAsia" w:cstheme="minorEastAsia"/>
          <w:sz w:val="24"/>
          <w:szCs w:val="24"/>
          <w:lang w:eastAsia="zh-CN"/>
        </w:rPr>
        <w:t>）</w:t>
      </w:r>
      <w:bookmarkStart w:id="0" w:name="_Hlk118993724"/>
      <w:bookmarkEnd w:id="0"/>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徐州公路</w:t>
      </w:r>
      <w:r>
        <w:rPr>
          <w:rFonts w:hint="eastAsia" w:ascii="宋体" w:hAnsi="宋体" w:eastAsia="宋体" w:cs="宋体"/>
          <w:color w:val="FF0000"/>
          <w:sz w:val="24"/>
          <w:szCs w:val="24"/>
        </w:rPr>
        <w:t>总公司两项目获省交通优质工程“苏畅杯”</w:t>
      </w:r>
      <w:r>
        <w:rPr>
          <w:rFonts w:hint="eastAsia" w:ascii="宋体" w:hAnsi="宋体" w:eastAsia="宋体" w:cs="宋体"/>
          <w:sz w:val="24"/>
          <w:szCs w:val="24"/>
        </w:rPr>
        <w:t xml:space="preserve"> </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11月1日 ，江苏省交通运输厅公布了2022年度18个省交通优质工程项目，</w:t>
      </w:r>
      <w:r>
        <w:rPr>
          <w:rFonts w:hint="eastAsia" w:ascii="宋体" w:hAnsi="宋体" w:eastAsia="宋体" w:cs="宋体"/>
          <w:sz w:val="24"/>
          <w:szCs w:val="24"/>
          <w:lang w:val="en-US" w:eastAsia="zh-CN"/>
        </w:rPr>
        <w:t>徐州公路工程</w:t>
      </w:r>
      <w:r>
        <w:rPr>
          <w:rFonts w:hint="eastAsia" w:ascii="宋体" w:hAnsi="宋体" w:eastAsia="宋体" w:cs="宋体"/>
          <w:sz w:val="24"/>
          <w:szCs w:val="24"/>
        </w:rPr>
        <w:t>总公司承建</w:t>
      </w:r>
      <w:r>
        <w:rPr>
          <w:rFonts w:hint="eastAsia" w:ascii="宋体" w:hAnsi="宋体" w:eastAsia="宋体" w:cs="宋体"/>
          <w:sz w:val="24"/>
          <w:szCs w:val="24"/>
          <w:lang w:eastAsia="zh-CN"/>
        </w:rPr>
        <w:t>的</w:t>
      </w:r>
      <w:r>
        <w:rPr>
          <w:rFonts w:hint="eastAsia" w:ascii="宋体" w:hAnsi="宋体" w:eastAsia="宋体" w:cs="宋体"/>
          <w:sz w:val="24"/>
          <w:szCs w:val="24"/>
        </w:rPr>
        <w:t>海启高速和272省道徐沛快速</w:t>
      </w:r>
      <w:r>
        <w:rPr>
          <w:rFonts w:hint="eastAsia" w:ascii="宋体" w:hAnsi="宋体" w:eastAsia="宋体" w:cs="宋体"/>
          <w:sz w:val="24"/>
          <w:szCs w:val="24"/>
          <w:lang w:val="en-US" w:eastAsia="zh-CN"/>
        </w:rPr>
        <w:t>路</w:t>
      </w:r>
      <w:r>
        <w:rPr>
          <w:rFonts w:hint="eastAsia" w:ascii="宋体" w:hAnsi="宋体" w:eastAsia="宋体" w:cs="宋体"/>
          <w:sz w:val="24"/>
          <w:szCs w:val="24"/>
        </w:rPr>
        <w:t>项目榜上有名，荣获江苏交通优质工程“苏畅杯”</w:t>
      </w:r>
      <w:r>
        <w:rPr>
          <w:rFonts w:hint="eastAsia" w:ascii="宋体" w:hAnsi="宋体" w:eastAsia="宋体" w:cs="宋体"/>
          <w:sz w:val="24"/>
          <w:szCs w:val="24"/>
          <w:lang w:eastAsia="zh-CN"/>
        </w:rPr>
        <w:t>。（</w:t>
      </w:r>
      <w:r>
        <w:rPr>
          <w:rFonts w:hint="eastAsia" w:ascii="宋体" w:hAnsi="宋体" w:eastAsia="宋体" w:cs="宋体"/>
          <w:sz w:val="24"/>
          <w:szCs w:val="24"/>
        </w:rPr>
        <w:t>徐州市公路工程总公司</w:t>
      </w:r>
      <w:r>
        <w:rPr>
          <w:rFonts w:hint="eastAsia" w:ascii="宋体" w:hAnsi="宋体" w:eastAsia="宋体" w:cs="宋体"/>
          <w:sz w:val="24"/>
          <w:szCs w:val="24"/>
          <w:lang w:val="en-US" w:eastAsia="zh-CN"/>
        </w:rPr>
        <w:t xml:space="preserve"> 李静</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江天集团</w:t>
      </w:r>
      <w:r>
        <w:rPr>
          <w:rFonts w:hint="eastAsia" w:ascii="宋体" w:hAnsi="宋体" w:eastAsia="宋体" w:cs="宋体"/>
          <w:color w:val="FF0000"/>
          <w:sz w:val="24"/>
          <w:szCs w:val="24"/>
        </w:rPr>
        <w:t>研制出客车万向十字节便携式拆装工具</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10月19日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镇江江天</w:t>
      </w:r>
      <w:r>
        <w:rPr>
          <w:rFonts w:hint="eastAsia" w:ascii="宋体" w:hAnsi="宋体" w:eastAsia="宋体" w:cs="宋体"/>
          <w:sz w:val="24"/>
          <w:szCs w:val="24"/>
        </w:rPr>
        <w:t>集团公司副总经理、工会主席陈洪杰等一行来到扬中分公司，对</w:t>
      </w:r>
      <w:r>
        <w:rPr>
          <w:rFonts w:hint="eastAsia" w:ascii="宋体" w:hAnsi="宋体" w:eastAsia="宋体" w:cs="宋体"/>
          <w:sz w:val="24"/>
          <w:szCs w:val="24"/>
          <w:lang w:eastAsia="zh-CN"/>
        </w:rPr>
        <w:t>“</w:t>
      </w:r>
      <w:r>
        <w:rPr>
          <w:rFonts w:hint="eastAsia" w:ascii="宋体" w:hAnsi="宋体" w:eastAsia="宋体" w:cs="宋体"/>
          <w:sz w:val="24"/>
          <w:szCs w:val="24"/>
        </w:rPr>
        <w:t>扬子豚QC小组</w:t>
      </w:r>
      <w:r>
        <w:rPr>
          <w:rFonts w:hint="eastAsia" w:ascii="宋体" w:hAnsi="宋体" w:eastAsia="宋体" w:cs="宋体"/>
          <w:sz w:val="24"/>
          <w:szCs w:val="24"/>
          <w:lang w:eastAsia="zh-CN"/>
        </w:rPr>
        <w:t>”</w:t>
      </w:r>
      <w:r>
        <w:rPr>
          <w:rFonts w:hint="eastAsia" w:ascii="宋体" w:hAnsi="宋体" w:eastAsia="宋体" w:cs="宋体"/>
          <w:sz w:val="24"/>
          <w:szCs w:val="24"/>
        </w:rPr>
        <w:t>新研制的一种客车万向十字节便携式拆装工具的使用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进行</w:t>
      </w:r>
      <w:r>
        <w:rPr>
          <w:rFonts w:hint="eastAsia" w:ascii="宋体" w:hAnsi="宋体" w:eastAsia="宋体" w:cs="宋体"/>
          <w:sz w:val="24"/>
          <w:szCs w:val="24"/>
        </w:rPr>
        <w:t>实地调研考察。陈主席察看现场演示后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对</w:t>
      </w:r>
      <w:r>
        <w:rPr>
          <w:rFonts w:hint="eastAsia" w:ascii="宋体" w:hAnsi="宋体" w:eastAsia="宋体" w:cs="宋体"/>
          <w:sz w:val="24"/>
          <w:szCs w:val="24"/>
        </w:rPr>
        <w:t>QC小组活动</w:t>
      </w:r>
      <w:r>
        <w:rPr>
          <w:rFonts w:hint="eastAsia" w:ascii="宋体" w:hAnsi="宋体" w:eastAsia="宋体" w:cs="宋体"/>
          <w:sz w:val="24"/>
          <w:szCs w:val="24"/>
          <w:lang w:val="en-US" w:eastAsia="zh-CN"/>
        </w:rPr>
        <w:t>成果给予了充分肯定。</w:t>
      </w:r>
      <w:r>
        <w:rPr>
          <w:rFonts w:hint="eastAsia" w:ascii="宋体" w:hAnsi="宋体" w:eastAsia="宋体" w:cs="宋体"/>
          <w:sz w:val="24"/>
          <w:szCs w:val="24"/>
          <w:lang w:eastAsia="zh-CN"/>
        </w:rPr>
        <w:t>（</w:t>
      </w:r>
      <w:r>
        <w:rPr>
          <w:rFonts w:hint="eastAsia" w:ascii="宋体" w:hAnsi="宋体" w:eastAsia="宋体" w:cs="宋体"/>
          <w:sz w:val="24"/>
          <w:szCs w:val="24"/>
        </w:rPr>
        <w:t>镇江江天集团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周瑾</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杭州崇贤至东湖路连接线二期工程</w:t>
      </w:r>
      <w:r>
        <w:rPr>
          <w:rFonts w:hint="eastAsia" w:ascii="宋体" w:hAnsi="宋体" w:eastAsia="宋体" w:cs="宋体"/>
          <w:color w:val="FF0000"/>
          <w:sz w:val="24"/>
          <w:szCs w:val="24"/>
          <w:lang w:val="en-US" w:eastAsia="zh-CN"/>
        </w:rPr>
        <w:t>建成</w:t>
      </w:r>
      <w:r>
        <w:rPr>
          <w:rFonts w:hint="eastAsia" w:ascii="宋体" w:hAnsi="宋体" w:eastAsia="宋体" w:cs="宋体"/>
          <w:color w:val="FF0000"/>
          <w:sz w:val="24"/>
          <w:szCs w:val="24"/>
        </w:rPr>
        <w:t>通车</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最近，</w:t>
      </w:r>
      <w:r>
        <w:rPr>
          <w:rFonts w:hint="eastAsia" w:ascii="宋体" w:hAnsi="宋体" w:eastAsia="宋体" w:cs="宋体"/>
          <w:sz w:val="24"/>
          <w:szCs w:val="24"/>
        </w:rPr>
        <w:t>中亿丰基础设施公司承建的崇贤至东湖路连接线二期工程施工第SG02标段项目正式建成通车。通车仪式由杭州市临平区副区长沈国峰主持，临平区区委书记陈如根、临平区区长施华淼等领导及各参建单位代表参加。崇贤至东湖路连接线二期工程作为余杭、临平“田”字型快速路网中的横向中心道路，是临平副城高架成环的重要一环。该项目的建成对形成功能完善、级配合理的路网格局提供了强有力支撑，满足了余杭地区人民高频次、大容量、快速化的交通出行需求</w:t>
      </w:r>
      <w:r>
        <w:rPr>
          <w:rFonts w:hint="eastAsia" w:ascii="宋体" w:hAnsi="宋体" w:eastAsia="宋体" w:cs="宋体"/>
          <w:sz w:val="24"/>
          <w:szCs w:val="24"/>
          <w:lang w:eastAsia="zh-CN"/>
        </w:rPr>
        <w:t>。（</w:t>
      </w:r>
      <w:r>
        <w:rPr>
          <w:rFonts w:hint="eastAsia" w:ascii="宋体" w:hAnsi="宋体" w:eastAsia="宋体" w:cs="宋体"/>
          <w:sz w:val="24"/>
          <w:szCs w:val="24"/>
        </w:rPr>
        <w:t>中亿丰基础设施公司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俞梁友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季向明</w:t>
      </w:r>
      <w:r>
        <w:rPr>
          <w:rFonts w:hint="eastAsia" w:ascii="宋体" w:hAnsi="宋体" w:eastAsia="宋体" w:cs="宋体"/>
          <w:sz w:val="24"/>
          <w:szCs w:val="24"/>
          <w:lang w:eastAsia="zh-CN"/>
        </w:rPr>
        <w:t>）</w:t>
      </w:r>
    </w:p>
    <w:p>
      <w:pPr>
        <w:pStyle w:val="24"/>
        <w:ind w:left="0" w:leftChars="0" w:firstLine="0" w:firstLineChars="0"/>
        <w:rPr>
          <w:rFonts w:hint="eastAsia" w:ascii="新宋体" w:hAnsi="新宋体" w:eastAsia="新宋体" w:cs="新宋体"/>
          <w:b/>
          <w:bCs/>
          <w:color w:val="C00000"/>
          <w:sz w:val="24"/>
          <w:szCs w:val="24"/>
        </w:rPr>
      </w:pPr>
    </w:p>
    <w:p>
      <w:pPr>
        <w:pStyle w:val="24"/>
        <w:rPr>
          <w:rFonts w:hint="eastAsia" w:ascii="新宋体" w:hAnsi="新宋体" w:eastAsia="新宋体" w:cs="新宋体"/>
          <w:b/>
          <w:bCs/>
          <w:color w:val="C00000"/>
          <w:sz w:val="24"/>
          <w:szCs w:val="24"/>
        </w:rPr>
      </w:pPr>
    </w:p>
    <w:p>
      <w:pPr>
        <w:pStyle w:val="24"/>
        <w:rPr>
          <w:rFonts w:hint="eastAsia" w:ascii="新宋体" w:hAnsi="新宋体" w:eastAsia="新宋体" w:cs="新宋体"/>
          <w:b/>
          <w:bCs/>
          <w:color w:val="C00000"/>
          <w:sz w:val="24"/>
          <w:szCs w:val="24"/>
        </w:rPr>
      </w:pPr>
    </w:p>
    <w:p>
      <w:pPr>
        <w:pStyle w:val="24"/>
        <w:rPr>
          <w:rFonts w:hint="eastAsia" w:ascii="新宋体" w:hAnsi="新宋体" w:eastAsia="新宋体" w:cs="新宋体"/>
          <w:b/>
          <w:bCs/>
          <w:color w:val="C00000"/>
          <w:sz w:val="24"/>
          <w:szCs w:val="24"/>
        </w:rPr>
      </w:pPr>
    </w:p>
    <w:p>
      <w:pPr>
        <w:pStyle w:val="24"/>
        <w:rPr>
          <w:rFonts w:hint="eastAsia" w:ascii="新宋体" w:hAnsi="新宋体" w:eastAsia="新宋体" w:cs="新宋体"/>
          <w:b/>
          <w:bCs/>
          <w:color w:val="C00000"/>
          <w:sz w:val="24"/>
          <w:szCs w:val="24"/>
        </w:rPr>
      </w:pPr>
    </w:p>
    <w:p>
      <w:pPr>
        <w:spacing w:line="360" w:lineRule="auto"/>
        <w:rPr>
          <w:rFonts w:hint="eastAsia" w:ascii="宋体" w:hAnsi="宋体" w:eastAsia="宋体" w:cs="宋体"/>
          <w:sz w:val="24"/>
          <w:szCs w:val="24"/>
          <w:lang w:eastAsia="zh-CN"/>
        </w:rPr>
      </w:pPr>
    </w:p>
    <w:p>
      <w:pPr>
        <w:pStyle w:val="11"/>
        <w:spacing w:line="360" w:lineRule="auto"/>
        <w:ind w:left="0" w:leftChars="0" w:firstLine="0" w:firstLineChars="0"/>
        <w:rPr>
          <w:rFonts w:hint="eastAsia" w:ascii="宋体" w:hAnsi="宋体" w:eastAsia="宋体" w:cs="宋体"/>
          <w:sz w:val="24"/>
          <w:szCs w:val="24"/>
          <w:lang w:val="en-US" w:eastAsia="zh-CN"/>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72A25"/>
    <w:multiLevelType w:val="multilevel"/>
    <w:tmpl w:val="18372A25"/>
    <w:lvl w:ilvl="0" w:tentative="0">
      <w:start w:val="1"/>
      <w:numFmt w:val="chineseCountingThousand"/>
      <w:suff w:val="space"/>
      <w:lvlText w:val="第%1卷"/>
      <w:lvlJc w:val="center"/>
      <w:pPr>
        <w:tabs>
          <w:tab w:val="left" w:pos="425"/>
        </w:tabs>
        <w:ind w:left="0" w:firstLine="0"/>
      </w:pPr>
      <w:rPr>
        <w:rFonts w:hint="eastAsia" w:ascii="黑体" w:eastAsia="黑体"/>
        <w:b/>
        <w:strike w:val="0"/>
        <w:dstrike w:val="0"/>
        <w:color w:val="000000"/>
        <w:sz w:val="36"/>
        <w:u w:val="none"/>
      </w:rPr>
    </w:lvl>
    <w:lvl w:ilvl="1" w:tentative="0">
      <w:start w:val="1"/>
      <w:numFmt w:val="chineseCountingThousand"/>
      <w:suff w:val="space"/>
      <w:lvlText w:val="第%2章"/>
      <w:lvlJc w:val="center"/>
      <w:pPr>
        <w:tabs>
          <w:tab w:val="left" w:pos="992"/>
        </w:tabs>
        <w:ind w:left="0" w:firstLine="0"/>
      </w:pPr>
      <w:rPr>
        <w:rFonts w:hint="eastAsia" w:ascii="黑体" w:eastAsia="黑体"/>
        <w:b/>
        <w:strike w:val="0"/>
        <w:dstrike w:val="0"/>
        <w:color w:val="000000"/>
        <w:sz w:val="32"/>
        <w:u w:val="none"/>
      </w:rPr>
    </w:lvl>
    <w:lvl w:ilvl="2" w:tentative="0">
      <w:start w:val="1"/>
      <w:numFmt w:val="chineseCountingThousand"/>
      <w:pStyle w:val="9"/>
      <w:suff w:val="space"/>
      <w:lvlText w:val="第%3节"/>
      <w:lvlJc w:val="left"/>
      <w:pPr>
        <w:tabs>
          <w:tab w:val="left" w:pos="1418"/>
        </w:tabs>
        <w:ind w:left="420" w:firstLine="0"/>
      </w:pPr>
      <w:rPr>
        <w:rFonts w:hint="eastAsia" w:ascii="黑体" w:eastAsia="黑体"/>
        <w:b/>
        <w:strike w:val="0"/>
        <w:dstrike w:val="0"/>
        <w:color w:val="000000"/>
        <w:sz w:val="30"/>
        <w:u w:val="none"/>
      </w:rPr>
    </w:lvl>
    <w:lvl w:ilvl="3" w:tentative="0">
      <w:start w:val="1"/>
      <w:numFmt w:val="chineseCountingThousand"/>
      <w:suff w:val="space"/>
      <w:lvlText w:val=" %4、"/>
      <w:lvlJc w:val="left"/>
      <w:pPr>
        <w:tabs>
          <w:tab w:val="left" w:pos="2356"/>
        </w:tabs>
        <w:ind w:left="0" w:firstLine="0"/>
      </w:pPr>
      <w:rPr>
        <w:rFonts w:hint="eastAsia" w:ascii="黑体" w:eastAsia="黑体"/>
        <w:b/>
        <w:strike w:val="0"/>
        <w:dstrike w:val="0"/>
        <w:color w:val="000000"/>
        <w:sz w:val="28"/>
        <w:u w:val="none"/>
      </w:rPr>
    </w:lvl>
    <w:lvl w:ilvl="4" w:tentative="0">
      <w:start w:val="1"/>
      <w:numFmt w:val="none"/>
      <w:suff w:val="space"/>
      <w:lvlText w:val=" %5."/>
      <w:lvlJc w:val="left"/>
      <w:pPr>
        <w:tabs>
          <w:tab w:val="left" w:pos="2781"/>
        </w:tabs>
        <w:ind w:left="0" w:firstLine="0"/>
      </w:pPr>
      <w:rPr>
        <w:rFonts w:hint="eastAsia" w:ascii="黑体" w:eastAsia="黑体"/>
        <w:b/>
        <w:strike w:val="0"/>
        <w:dstrike w:val="0"/>
        <w:color w:val="000000"/>
        <w:sz w:val="24"/>
        <w:u w:val="none"/>
      </w:rPr>
    </w:lvl>
    <w:lvl w:ilvl="5" w:tentative="0">
      <w:start w:val="1"/>
      <w:numFmt w:val="none"/>
      <w:suff w:val="space"/>
      <w:lvlText w:val=" %6."/>
      <w:lvlJc w:val="left"/>
      <w:pPr>
        <w:tabs>
          <w:tab w:val="left" w:pos="3566"/>
        </w:tabs>
        <w:ind w:left="0" w:firstLine="0"/>
      </w:pPr>
      <w:rPr>
        <w:rFonts w:hint="eastAsia" w:ascii="宋体" w:hAnsi="宋体" w:eastAsia="宋体"/>
        <w:b w:val="0"/>
        <w:strike w:val="0"/>
        <w:dstrike w:val="0"/>
        <w:color w:val="000000"/>
        <w:sz w:val="24"/>
        <w:u w:val="none"/>
      </w:rPr>
    </w:lvl>
    <w:lvl w:ilvl="6" w:tentative="0">
      <w:start w:val="1"/>
      <w:numFmt w:val="none"/>
      <w:suff w:val="space"/>
      <w:lvlText w:val=" %7."/>
      <w:lvlJc w:val="left"/>
      <w:pPr>
        <w:tabs>
          <w:tab w:val="left" w:pos="3991"/>
        </w:tabs>
        <w:ind w:left="0" w:firstLine="0"/>
      </w:pPr>
      <w:rPr>
        <w:rFonts w:hint="eastAsia" w:ascii="宋体" w:hAnsi="宋体" w:eastAsia="宋体"/>
        <w:b w:val="0"/>
        <w:strike w:val="0"/>
        <w:dstrike w:val="0"/>
        <w:color w:val="000000"/>
        <w:sz w:val="24"/>
        <w:u w:val="none"/>
      </w:rPr>
    </w:lvl>
    <w:lvl w:ilvl="7" w:tentative="0">
      <w:start w:val="1"/>
      <w:numFmt w:val="none"/>
      <w:suff w:val="space"/>
      <w:lvlText w:val=" %8."/>
      <w:lvlJc w:val="left"/>
      <w:pPr>
        <w:tabs>
          <w:tab w:val="left" w:pos="4776"/>
        </w:tabs>
        <w:ind w:left="0" w:firstLine="0"/>
      </w:pPr>
      <w:rPr>
        <w:rFonts w:hint="eastAsia" w:ascii="宋体" w:hAnsi="宋体" w:eastAsia="宋体"/>
        <w:b w:val="0"/>
        <w:strike w:val="0"/>
        <w:dstrike w:val="0"/>
        <w:color w:val="000000"/>
        <w:sz w:val="24"/>
        <w:u w:val="none"/>
      </w:rPr>
    </w:lvl>
    <w:lvl w:ilvl="8" w:tentative="0">
      <w:start w:val="1"/>
      <w:numFmt w:val="none"/>
      <w:suff w:val="space"/>
      <w:lvlText w:val=" %9."/>
      <w:lvlJc w:val="left"/>
      <w:pPr>
        <w:tabs>
          <w:tab w:val="left" w:pos="5562"/>
        </w:tabs>
        <w:ind w:left="0" w:firstLine="0"/>
      </w:pPr>
      <w:rPr>
        <w:rFonts w:hint="eastAsia" w:ascii="宋体" w:hAnsi="宋体" w:eastAsia="宋体"/>
        <w:b w:val="0"/>
        <w:strike w:val="0"/>
        <w:dstrike w:val="0"/>
        <w:color w:val="00000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214D38"/>
    <w:rsid w:val="00046CA0"/>
    <w:rsid w:val="000927F7"/>
    <w:rsid w:val="00151DB4"/>
    <w:rsid w:val="001A606A"/>
    <w:rsid w:val="001A64C4"/>
    <w:rsid w:val="001D36F4"/>
    <w:rsid w:val="001D50AE"/>
    <w:rsid w:val="00214D38"/>
    <w:rsid w:val="002C76CB"/>
    <w:rsid w:val="00362E1F"/>
    <w:rsid w:val="00492859"/>
    <w:rsid w:val="00497F05"/>
    <w:rsid w:val="00563837"/>
    <w:rsid w:val="00581589"/>
    <w:rsid w:val="00604F67"/>
    <w:rsid w:val="006407E7"/>
    <w:rsid w:val="00652BB0"/>
    <w:rsid w:val="00690CFE"/>
    <w:rsid w:val="006973D9"/>
    <w:rsid w:val="00702B3D"/>
    <w:rsid w:val="007151A0"/>
    <w:rsid w:val="007152E3"/>
    <w:rsid w:val="007D3DB1"/>
    <w:rsid w:val="00922252"/>
    <w:rsid w:val="009550EE"/>
    <w:rsid w:val="009F4E26"/>
    <w:rsid w:val="00B246B7"/>
    <w:rsid w:val="00B75F78"/>
    <w:rsid w:val="00C02253"/>
    <w:rsid w:val="00D36E53"/>
    <w:rsid w:val="00E674F0"/>
    <w:rsid w:val="00F16EEF"/>
    <w:rsid w:val="00FA0BC6"/>
    <w:rsid w:val="00FF3B52"/>
    <w:rsid w:val="011131E2"/>
    <w:rsid w:val="01114340"/>
    <w:rsid w:val="01123373"/>
    <w:rsid w:val="012C119A"/>
    <w:rsid w:val="01436412"/>
    <w:rsid w:val="015939C0"/>
    <w:rsid w:val="01A36C7E"/>
    <w:rsid w:val="01C76D87"/>
    <w:rsid w:val="01DE6E39"/>
    <w:rsid w:val="01F07B01"/>
    <w:rsid w:val="02022CD1"/>
    <w:rsid w:val="02057430"/>
    <w:rsid w:val="02180F16"/>
    <w:rsid w:val="02710074"/>
    <w:rsid w:val="028966C5"/>
    <w:rsid w:val="02B05971"/>
    <w:rsid w:val="03085D33"/>
    <w:rsid w:val="030C1B4D"/>
    <w:rsid w:val="030E0446"/>
    <w:rsid w:val="03332B6C"/>
    <w:rsid w:val="037C1244"/>
    <w:rsid w:val="037D56E7"/>
    <w:rsid w:val="03A11400"/>
    <w:rsid w:val="03A57FB3"/>
    <w:rsid w:val="03EE38DA"/>
    <w:rsid w:val="03F52E97"/>
    <w:rsid w:val="04037312"/>
    <w:rsid w:val="042548A8"/>
    <w:rsid w:val="042C6B49"/>
    <w:rsid w:val="04323697"/>
    <w:rsid w:val="046E6DDE"/>
    <w:rsid w:val="047959EF"/>
    <w:rsid w:val="047A1C27"/>
    <w:rsid w:val="0484109A"/>
    <w:rsid w:val="049926BE"/>
    <w:rsid w:val="049B30B4"/>
    <w:rsid w:val="049D5E9B"/>
    <w:rsid w:val="04AA28DC"/>
    <w:rsid w:val="04B073F7"/>
    <w:rsid w:val="04BE1416"/>
    <w:rsid w:val="04F27B2A"/>
    <w:rsid w:val="051D5EEC"/>
    <w:rsid w:val="052B14BA"/>
    <w:rsid w:val="05526700"/>
    <w:rsid w:val="055930DF"/>
    <w:rsid w:val="057431D2"/>
    <w:rsid w:val="057E22D4"/>
    <w:rsid w:val="05B747B5"/>
    <w:rsid w:val="05C56304"/>
    <w:rsid w:val="05F03366"/>
    <w:rsid w:val="05F57755"/>
    <w:rsid w:val="05FE4192"/>
    <w:rsid w:val="06145860"/>
    <w:rsid w:val="064974F2"/>
    <w:rsid w:val="066451CB"/>
    <w:rsid w:val="066F3DE8"/>
    <w:rsid w:val="068B6CFA"/>
    <w:rsid w:val="06DA0F78"/>
    <w:rsid w:val="06DD4866"/>
    <w:rsid w:val="070174DD"/>
    <w:rsid w:val="0708176C"/>
    <w:rsid w:val="070E6657"/>
    <w:rsid w:val="07142CC1"/>
    <w:rsid w:val="07217A1B"/>
    <w:rsid w:val="073E53BF"/>
    <w:rsid w:val="079B335B"/>
    <w:rsid w:val="07A1181E"/>
    <w:rsid w:val="07B05960"/>
    <w:rsid w:val="07CD1FD5"/>
    <w:rsid w:val="07E96C29"/>
    <w:rsid w:val="07F25FD3"/>
    <w:rsid w:val="07F678E6"/>
    <w:rsid w:val="082B67B1"/>
    <w:rsid w:val="08732C15"/>
    <w:rsid w:val="08930F1C"/>
    <w:rsid w:val="08975A73"/>
    <w:rsid w:val="08A953D1"/>
    <w:rsid w:val="08CB7EE3"/>
    <w:rsid w:val="08E37731"/>
    <w:rsid w:val="090A59D8"/>
    <w:rsid w:val="090D2245"/>
    <w:rsid w:val="09112EB6"/>
    <w:rsid w:val="0914243A"/>
    <w:rsid w:val="092D60FC"/>
    <w:rsid w:val="094822F4"/>
    <w:rsid w:val="0959221C"/>
    <w:rsid w:val="09880783"/>
    <w:rsid w:val="09AB497B"/>
    <w:rsid w:val="09B23C11"/>
    <w:rsid w:val="09B5688C"/>
    <w:rsid w:val="09B72341"/>
    <w:rsid w:val="09C022F7"/>
    <w:rsid w:val="09D678FF"/>
    <w:rsid w:val="09D838B7"/>
    <w:rsid w:val="09F75AC8"/>
    <w:rsid w:val="0A302791"/>
    <w:rsid w:val="0A672CE2"/>
    <w:rsid w:val="0A71587A"/>
    <w:rsid w:val="0A877665"/>
    <w:rsid w:val="0A8E6A06"/>
    <w:rsid w:val="0AB21F41"/>
    <w:rsid w:val="0ABF65E6"/>
    <w:rsid w:val="0ACA49F9"/>
    <w:rsid w:val="0AF56AA4"/>
    <w:rsid w:val="0AF81AF7"/>
    <w:rsid w:val="0AFE5564"/>
    <w:rsid w:val="0B2840D1"/>
    <w:rsid w:val="0B42669F"/>
    <w:rsid w:val="0B537169"/>
    <w:rsid w:val="0B5750F1"/>
    <w:rsid w:val="0B695303"/>
    <w:rsid w:val="0B6F6CC6"/>
    <w:rsid w:val="0B7B58AD"/>
    <w:rsid w:val="0B7E74F7"/>
    <w:rsid w:val="0BB20413"/>
    <w:rsid w:val="0BBE06B9"/>
    <w:rsid w:val="0C2301BB"/>
    <w:rsid w:val="0C5D26DC"/>
    <w:rsid w:val="0C6F48C1"/>
    <w:rsid w:val="0C710F12"/>
    <w:rsid w:val="0C9B6BDE"/>
    <w:rsid w:val="0CDA5050"/>
    <w:rsid w:val="0D352E56"/>
    <w:rsid w:val="0D4715C1"/>
    <w:rsid w:val="0D9D351A"/>
    <w:rsid w:val="0DA3777E"/>
    <w:rsid w:val="0DC259A6"/>
    <w:rsid w:val="0DC65B3E"/>
    <w:rsid w:val="0DC67C8B"/>
    <w:rsid w:val="0DC932D7"/>
    <w:rsid w:val="0DDA3186"/>
    <w:rsid w:val="0E1B0275"/>
    <w:rsid w:val="0E2055ED"/>
    <w:rsid w:val="0E3E1F17"/>
    <w:rsid w:val="0E43752E"/>
    <w:rsid w:val="0E5139F9"/>
    <w:rsid w:val="0E7248AC"/>
    <w:rsid w:val="0E770F85"/>
    <w:rsid w:val="0EAB29A8"/>
    <w:rsid w:val="0EAF24CD"/>
    <w:rsid w:val="0EB66A25"/>
    <w:rsid w:val="0F2478DF"/>
    <w:rsid w:val="0F2549B8"/>
    <w:rsid w:val="0F3F7919"/>
    <w:rsid w:val="0F522218"/>
    <w:rsid w:val="0F6F18FE"/>
    <w:rsid w:val="0FE13879"/>
    <w:rsid w:val="1001144E"/>
    <w:rsid w:val="102B2027"/>
    <w:rsid w:val="10414B1D"/>
    <w:rsid w:val="1046720A"/>
    <w:rsid w:val="105552F6"/>
    <w:rsid w:val="10790FE5"/>
    <w:rsid w:val="109D6A6C"/>
    <w:rsid w:val="10B55C13"/>
    <w:rsid w:val="10DE4F90"/>
    <w:rsid w:val="10EA0E0E"/>
    <w:rsid w:val="114616AF"/>
    <w:rsid w:val="1149458E"/>
    <w:rsid w:val="1159213F"/>
    <w:rsid w:val="117A2256"/>
    <w:rsid w:val="1198305F"/>
    <w:rsid w:val="11A60CFD"/>
    <w:rsid w:val="11D057D9"/>
    <w:rsid w:val="11D3180B"/>
    <w:rsid w:val="12020875"/>
    <w:rsid w:val="1203776A"/>
    <w:rsid w:val="120507C7"/>
    <w:rsid w:val="122A4187"/>
    <w:rsid w:val="122D5247"/>
    <w:rsid w:val="1237066D"/>
    <w:rsid w:val="123959B0"/>
    <w:rsid w:val="123A3C4D"/>
    <w:rsid w:val="126D6C2C"/>
    <w:rsid w:val="127B54E8"/>
    <w:rsid w:val="128906E9"/>
    <w:rsid w:val="12A91264"/>
    <w:rsid w:val="12BB7DFC"/>
    <w:rsid w:val="12C016DA"/>
    <w:rsid w:val="12C60358"/>
    <w:rsid w:val="1319260B"/>
    <w:rsid w:val="133E5EA6"/>
    <w:rsid w:val="13601849"/>
    <w:rsid w:val="136046DE"/>
    <w:rsid w:val="13957227"/>
    <w:rsid w:val="13AA00C3"/>
    <w:rsid w:val="13AE0697"/>
    <w:rsid w:val="13C965E7"/>
    <w:rsid w:val="140A7CAD"/>
    <w:rsid w:val="141035C0"/>
    <w:rsid w:val="14151024"/>
    <w:rsid w:val="14244632"/>
    <w:rsid w:val="145558C5"/>
    <w:rsid w:val="146D393B"/>
    <w:rsid w:val="148A7B06"/>
    <w:rsid w:val="14902DA1"/>
    <w:rsid w:val="14983A03"/>
    <w:rsid w:val="149B6C78"/>
    <w:rsid w:val="14BA7E1E"/>
    <w:rsid w:val="14E20AC2"/>
    <w:rsid w:val="14E43F63"/>
    <w:rsid w:val="14E827A9"/>
    <w:rsid w:val="14F055ED"/>
    <w:rsid w:val="150A44CD"/>
    <w:rsid w:val="151108D4"/>
    <w:rsid w:val="15235567"/>
    <w:rsid w:val="15364E72"/>
    <w:rsid w:val="15526CFF"/>
    <w:rsid w:val="15610299"/>
    <w:rsid w:val="15951F88"/>
    <w:rsid w:val="159863B1"/>
    <w:rsid w:val="15A13366"/>
    <w:rsid w:val="15B22E3A"/>
    <w:rsid w:val="15B42C57"/>
    <w:rsid w:val="15C27FD0"/>
    <w:rsid w:val="15C366B7"/>
    <w:rsid w:val="15C82641"/>
    <w:rsid w:val="15D23C09"/>
    <w:rsid w:val="15E74C42"/>
    <w:rsid w:val="15E96F88"/>
    <w:rsid w:val="15FC6F55"/>
    <w:rsid w:val="160B2C2D"/>
    <w:rsid w:val="161E7DE4"/>
    <w:rsid w:val="164B2578"/>
    <w:rsid w:val="165A3666"/>
    <w:rsid w:val="167118C0"/>
    <w:rsid w:val="16E6314C"/>
    <w:rsid w:val="16FA671E"/>
    <w:rsid w:val="17231CAA"/>
    <w:rsid w:val="176B300E"/>
    <w:rsid w:val="178D5376"/>
    <w:rsid w:val="17A21171"/>
    <w:rsid w:val="17B67D6F"/>
    <w:rsid w:val="17D86F39"/>
    <w:rsid w:val="17DD454F"/>
    <w:rsid w:val="17F17FFA"/>
    <w:rsid w:val="180729F7"/>
    <w:rsid w:val="18196177"/>
    <w:rsid w:val="18463837"/>
    <w:rsid w:val="188065C8"/>
    <w:rsid w:val="18A35A13"/>
    <w:rsid w:val="18AD3F21"/>
    <w:rsid w:val="18E16A7D"/>
    <w:rsid w:val="18E4265A"/>
    <w:rsid w:val="18F658DB"/>
    <w:rsid w:val="191044B0"/>
    <w:rsid w:val="19271561"/>
    <w:rsid w:val="19382621"/>
    <w:rsid w:val="19551CF8"/>
    <w:rsid w:val="195F4843"/>
    <w:rsid w:val="196640D0"/>
    <w:rsid w:val="19672667"/>
    <w:rsid w:val="196C3142"/>
    <w:rsid w:val="19776BA5"/>
    <w:rsid w:val="197902A7"/>
    <w:rsid w:val="1993245B"/>
    <w:rsid w:val="19AD4502"/>
    <w:rsid w:val="19C72DC1"/>
    <w:rsid w:val="19E9235F"/>
    <w:rsid w:val="19F20692"/>
    <w:rsid w:val="19FB64B8"/>
    <w:rsid w:val="1A0F29BA"/>
    <w:rsid w:val="1A0F4DCD"/>
    <w:rsid w:val="1A2268FB"/>
    <w:rsid w:val="1A383CBF"/>
    <w:rsid w:val="1A506A37"/>
    <w:rsid w:val="1A6920CA"/>
    <w:rsid w:val="1A8564A7"/>
    <w:rsid w:val="1A951111"/>
    <w:rsid w:val="1A964609"/>
    <w:rsid w:val="1AA11343"/>
    <w:rsid w:val="1AC437A4"/>
    <w:rsid w:val="1AD02149"/>
    <w:rsid w:val="1ADA4D76"/>
    <w:rsid w:val="1AEB0D31"/>
    <w:rsid w:val="1AEF6A73"/>
    <w:rsid w:val="1B601C8B"/>
    <w:rsid w:val="1B830F69"/>
    <w:rsid w:val="1BB117D1"/>
    <w:rsid w:val="1BB43B5B"/>
    <w:rsid w:val="1BB96B5D"/>
    <w:rsid w:val="1BDB6FF7"/>
    <w:rsid w:val="1BED7512"/>
    <w:rsid w:val="1C085913"/>
    <w:rsid w:val="1C0F091F"/>
    <w:rsid w:val="1C1473C6"/>
    <w:rsid w:val="1C21753D"/>
    <w:rsid w:val="1C427076"/>
    <w:rsid w:val="1C46476E"/>
    <w:rsid w:val="1C5D5FD2"/>
    <w:rsid w:val="1C793A00"/>
    <w:rsid w:val="1C7B4E23"/>
    <w:rsid w:val="1CAC34D9"/>
    <w:rsid w:val="1CB87339"/>
    <w:rsid w:val="1CD62CE2"/>
    <w:rsid w:val="1CD723BD"/>
    <w:rsid w:val="1CDB7670"/>
    <w:rsid w:val="1CFB7843"/>
    <w:rsid w:val="1D16178C"/>
    <w:rsid w:val="1D193B01"/>
    <w:rsid w:val="1D224613"/>
    <w:rsid w:val="1D296317"/>
    <w:rsid w:val="1D4436D0"/>
    <w:rsid w:val="1D6152DA"/>
    <w:rsid w:val="1D740867"/>
    <w:rsid w:val="1D8C3780"/>
    <w:rsid w:val="1D9B2F98"/>
    <w:rsid w:val="1DAF6DD1"/>
    <w:rsid w:val="1DEA52D0"/>
    <w:rsid w:val="1E0F4D36"/>
    <w:rsid w:val="1E2445EE"/>
    <w:rsid w:val="1E397347"/>
    <w:rsid w:val="1E3B5B2B"/>
    <w:rsid w:val="1E405469"/>
    <w:rsid w:val="1E50286A"/>
    <w:rsid w:val="1E6202B2"/>
    <w:rsid w:val="1E874E24"/>
    <w:rsid w:val="1E8D4C3F"/>
    <w:rsid w:val="1E8E3F94"/>
    <w:rsid w:val="1EA03D09"/>
    <w:rsid w:val="1EB64CF4"/>
    <w:rsid w:val="1EBF050A"/>
    <w:rsid w:val="1EC70568"/>
    <w:rsid w:val="1EEF02F6"/>
    <w:rsid w:val="1F02191C"/>
    <w:rsid w:val="1F285A3F"/>
    <w:rsid w:val="1F3026BA"/>
    <w:rsid w:val="1F6D440A"/>
    <w:rsid w:val="1FAB7CC4"/>
    <w:rsid w:val="1FAD44B0"/>
    <w:rsid w:val="1FC009DE"/>
    <w:rsid w:val="1FD769F2"/>
    <w:rsid w:val="1FEE4C6C"/>
    <w:rsid w:val="20580BEE"/>
    <w:rsid w:val="206E6402"/>
    <w:rsid w:val="20831A0C"/>
    <w:rsid w:val="20847C5E"/>
    <w:rsid w:val="20982E48"/>
    <w:rsid w:val="20AA7DE0"/>
    <w:rsid w:val="20AE632E"/>
    <w:rsid w:val="20B55EB1"/>
    <w:rsid w:val="20D400AE"/>
    <w:rsid w:val="20E804F6"/>
    <w:rsid w:val="20F02CB2"/>
    <w:rsid w:val="21160DCC"/>
    <w:rsid w:val="212F1890"/>
    <w:rsid w:val="21384DAB"/>
    <w:rsid w:val="213C7056"/>
    <w:rsid w:val="214253A8"/>
    <w:rsid w:val="21530467"/>
    <w:rsid w:val="21543B97"/>
    <w:rsid w:val="217942DC"/>
    <w:rsid w:val="21795F2B"/>
    <w:rsid w:val="217D33BC"/>
    <w:rsid w:val="219E26C0"/>
    <w:rsid w:val="21AD0AEE"/>
    <w:rsid w:val="21D02A2F"/>
    <w:rsid w:val="21FD704F"/>
    <w:rsid w:val="22291F67"/>
    <w:rsid w:val="223E5BEA"/>
    <w:rsid w:val="227155E5"/>
    <w:rsid w:val="22721069"/>
    <w:rsid w:val="228A7081"/>
    <w:rsid w:val="22AD029B"/>
    <w:rsid w:val="22B3482A"/>
    <w:rsid w:val="22BF35B5"/>
    <w:rsid w:val="22D02D02"/>
    <w:rsid w:val="22D41CDC"/>
    <w:rsid w:val="22DB5B2F"/>
    <w:rsid w:val="22E95200"/>
    <w:rsid w:val="22F87D85"/>
    <w:rsid w:val="22FA25CD"/>
    <w:rsid w:val="2306244E"/>
    <w:rsid w:val="235F136D"/>
    <w:rsid w:val="23A02CC7"/>
    <w:rsid w:val="23D1096E"/>
    <w:rsid w:val="241906BD"/>
    <w:rsid w:val="24381215"/>
    <w:rsid w:val="24451F15"/>
    <w:rsid w:val="24557D0B"/>
    <w:rsid w:val="24564B3F"/>
    <w:rsid w:val="245A6844"/>
    <w:rsid w:val="2463675A"/>
    <w:rsid w:val="2466767A"/>
    <w:rsid w:val="248F6BD1"/>
    <w:rsid w:val="24941ECC"/>
    <w:rsid w:val="24B53F8A"/>
    <w:rsid w:val="24D35DF1"/>
    <w:rsid w:val="24DB414A"/>
    <w:rsid w:val="24E0244B"/>
    <w:rsid w:val="24F74BCC"/>
    <w:rsid w:val="250B1C22"/>
    <w:rsid w:val="251B0465"/>
    <w:rsid w:val="251C6D72"/>
    <w:rsid w:val="25203CCD"/>
    <w:rsid w:val="252305C1"/>
    <w:rsid w:val="253A5E56"/>
    <w:rsid w:val="25401C79"/>
    <w:rsid w:val="256F255E"/>
    <w:rsid w:val="25A44DC0"/>
    <w:rsid w:val="25A91F14"/>
    <w:rsid w:val="25BE1325"/>
    <w:rsid w:val="260C6A58"/>
    <w:rsid w:val="261F7B03"/>
    <w:rsid w:val="26247AEB"/>
    <w:rsid w:val="267918E7"/>
    <w:rsid w:val="269A2FDF"/>
    <w:rsid w:val="26B648E9"/>
    <w:rsid w:val="26D75316"/>
    <w:rsid w:val="26EB2F40"/>
    <w:rsid w:val="270C13EE"/>
    <w:rsid w:val="27133AE9"/>
    <w:rsid w:val="27236384"/>
    <w:rsid w:val="27332431"/>
    <w:rsid w:val="273C404C"/>
    <w:rsid w:val="27687332"/>
    <w:rsid w:val="276A22EE"/>
    <w:rsid w:val="276E0D20"/>
    <w:rsid w:val="278D6F13"/>
    <w:rsid w:val="279379EF"/>
    <w:rsid w:val="27A209C9"/>
    <w:rsid w:val="27AF529F"/>
    <w:rsid w:val="280D678A"/>
    <w:rsid w:val="283B3474"/>
    <w:rsid w:val="28BA1DC8"/>
    <w:rsid w:val="28CB7FE8"/>
    <w:rsid w:val="28CE0988"/>
    <w:rsid w:val="291163B9"/>
    <w:rsid w:val="29444BF9"/>
    <w:rsid w:val="295126A7"/>
    <w:rsid w:val="295B1A35"/>
    <w:rsid w:val="29676BE2"/>
    <w:rsid w:val="296E31F5"/>
    <w:rsid w:val="299B7DC6"/>
    <w:rsid w:val="29B4363A"/>
    <w:rsid w:val="29B449E4"/>
    <w:rsid w:val="29B844D4"/>
    <w:rsid w:val="29C25193"/>
    <w:rsid w:val="29D4111E"/>
    <w:rsid w:val="29E02605"/>
    <w:rsid w:val="29E90B31"/>
    <w:rsid w:val="2A1B70E2"/>
    <w:rsid w:val="2A2C636C"/>
    <w:rsid w:val="2A524929"/>
    <w:rsid w:val="2A5A1A2F"/>
    <w:rsid w:val="2A663F30"/>
    <w:rsid w:val="2A6E38DC"/>
    <w:rsid w:val="2A702F67"/>
    <w:rsid w:val="2A720B27"/>
    <w:rsid w:val="2A742AF1"/>
    <w:rsid w:val="2A7C3754"/>
    <w:rsid w:val="2A810D6A"/>
    <w:rsid w:val="2A8D5D2D"/>
    <w:rsid w:val="2A942C3E"/>
    <w:rsid w:val="2ADF21AB"/>
    <w:rsid w:val="2AEC6B2B"/>
    <w:rsid w:val="2AFE4CC6"/>
    <w:rsid w:val="2B133704"/>
    <w:rsid w:val="2B2A30B4"/>
    <w:rsid w:val="2B3B0C20"/>
    <w:rsid w:val="2BA75177"/>
    <w:rsid w:val="2BC747AB"/>
    <w:rsid w:val="2BDD76B6"/>
    <w:rsid w:val="2BE5357A"/>
    <w:rsid w:val="2C043A01"/>
    <w:rsid w:val="2C071B64"/>
    <w:rsid w:val="2C087FE3"/>
    <w:rsid w:val="2C1434A0"/>
    <w:rsid w:val="2C1E1FD8"/>
    <w:rsid w:val="2C4A62A0"/>
    <w:rsid w:val="2C4E6D35"/>
    <w:rsid w:val="2CAF3E83"/>
    <w:rsid w:val="2CD36A14"/>
    <w:rsid w:val="2CFB41DA"/>
    <w:rsid w:val="2D906C31"/>
    <w:rsid w:val="2DA323B8"/>
    <w:rsid w:val="2DB44207"/>
    <w:rsid w:val="2DBB0A37"/>
    <w:rsid w:val="2DC31699"/>
    <w:rsid w:val="2DCC4A7D"/>
    <w:rsid w:val="2DD209DE"/>
    <w:rsid w:val="2DDD3FA0"/>
    <w:rsid w:val="2DF07641"/>
    <w:rsid w:val="2E01259B"/>
    <w:rsid w:val="2E292849"/>
    <w:rsid w:val="2E342663"/>
    <w:rsid w:val="2E37420F"/>
    <w:rsid w:val="2E6A75E3"/>
    <w:rsid w:val="2E7D1505"/>
    <w:rsid w:val="2EBE2874"/>
    <w:rsid w:val="2ECD2DE9"/>
    <w:rsid w:val="2EE46262"/>
    <w:rsid w:val="2EFB6E53"/>
    <w:rsid w:val="2F0215B0"/>
    <w:rsid w:val="2F0276BB"/>
    <w:rsid w:val="2F06276B"/>
    <w:rsid w:val="2F086342"/>
    <w:rsid w:val="2F087457"/>
    <w:rsid w:val="2F235E47"/>
    <w:rsid w:val="2F2676C8"/>
    <w:rsid w:val="2F340AA1"/>
    <w:rsid w:val="2F7842FA"/>
    <w:rsid w:val="2F7B5146"/>
    <w:rsid w:val="2FBA1CFA"/>
    <w:rsid w:val="2FE111D0"/>
    <w:rsid w:val="2FEE50F3"/>
    <w:rsid w:val="2FF210E0"/>
    <w:rsid w:val="301D3D5D"/>
    <w:rsid w:val="3034611A"/>
    <w:rsid w:val="303540CB"/>
    <w:rsid w:val="30544B0C"/>
    <w:rsid w:val="306C426A"/>
    <w:rsid w:val="30777B6C"/>
    <w:rsid w:val="308570DA"/>
    <w:rsid w:val="308A7A7D"/>
    <w:rsid w:val="308C56D9"/>
    <w:rsid w:val="309B6900"/>
    <w:rsid w:val="30AF10E2"/>
    <w:rsid w:val="30B354BB"/>
    <w:rsid w:val="30B65A06"/>
    <w:rsid w:val="30CE7287"/>
    <w:rsid w:val="30D817EE"/>
    <w:rsid w:val="30E20088"/>
    <w:rsid w:val="30E927B5"/>
    <w:rsid w:val="31140BC7"/>
    <w:rsid w:val="313759AD"/>
    <w:rsid w:val="31653193"/>
    <w:rsid w:val="318423F1"/>
    <w:rsid w:val="319022F3"/>
    <w:rsid w:val="31910470"/>
    <w:rsid w:val="31BC363D"/>
    <w:rsid w:val="31DA5831"/>
    <w:rsid w:val="31F44524"/>
    <w:rsid w:val="31FF39AB"/>
    <w:rsid w:val="32474FC2"/>
    <w:rsid w:val="3268280F"/>
    <w:rsid w:val="328D22FA"/>
    <w:rsid w:val="32A51776"/>
    <w:rsid w:val="32B75B2F"/>
    <w:rsid w:val="32B9042A"/>
    <w:rsid w:val="32FC18D5"/>
    <w:rsid w:val="33035E80"/>
    <w:rsid w:val="331076FA"/>
    <w:rsid w:val="332F45F1"/>
    <w:rsid w:val="333E1EEE"/>
    <w:rsid w:val="3353526D"/>
    <w:rsid w:val="335C4D59"/>
    <w:rsid w:val="337E7E8A"/>
    <w:rsid w:val="338601B3"/>
    <w:rsid w:val="339B64CD"/>
    <w:rsid w:val="33BB7FEC"/>
    <w:rsid w:val="33CF37F0"/>
    <w:rsid w:val="33FF1C53"/>
    <w:rsid w:val="340439DA"/>
    <w:rsid w:val="34056568"/>
    <w:rsid w:val="340A0022"/>
    <w:rsid w:val="340A7BE9"/>
    <w:rsid w:val="34417AB6"/>
    <w:rsid w:val="3442279C"/>
    <w:rsid w:val="3463298D"/>
    <w:rsid w:val="34835E7C"/>
    <w:rsid w:val="349E6142"/>
    <w:rsid w:val="34B57D34"/>
    <w:rsid w:val="34C77CC1"/>
    <w:rsid w:val="34F0240D"/>
    <w:rsid w:val="35327830"/>
    <w:rsid w:val="355A215B"/>
    <w:rsid w:val="358160D1"/>
    <w:rsid w:val="35AF5118"/>
    <w:rsid w:val="35C9213B"/>
    <w:rsid w:val="35F94372"/>
    <w:rsid w:val="360B7857"/>
    <w:rsid w:val="36160F00"/>
    <w:rsid w:val="36332665"/>
    <w:rsid w:val="365B2DB7"/>
    <w:rsid w:val="36694DAE"/>
    <w:rsid w:val="369736C3"/>
    <w:rsid w:val="36F56102"/>
    <w:rsid w:val="36FA57A2"/>
    <w:rsid w:val="37031132"/>
    <w:rsid w:val="37154E63"/>
    <w:rsid w:val="373D2F76"/>
    <w:rsid w:val="376E08C8"/>
    <w:rsid w:val="37753829"/>
    <w:rsid w:val="377E21FE"/>
    <w:rsid w:val="377E7E81"/>
    <w:rsid w:val="37B9612C"/>
    <w:rsid w:val="381670B2"/>
    <w:rsid w:val="382717DF"/>
    <w:rsid w:val="383438BF"/>
    <w:rsid w:val="384C346C"/>
    <w:rsid w:val="38877E93"/>
    <w:rsid w:val="389D1465"/>
    <w:rsid w:val="38BC43FE"/>
    <w:rsid w:val="38D64977"/>
    <w:rsid w:val="38F82B3F"/>
    <w:rsid w:val="38FB4F53"/>
    <w:rsid w:val="39554496"/>
    <w:rsid w:val="395B5FA1"/>
    <w:rsid w:val="39785D65"/>
    <w:rsid w:val="397C500F"/>
    <w:rsid w:val="39AE1AC6"/>
    <w:rsid w:val="39DF495A"/>
    <w:rsid w:val="39E81904"/>
    <w:rsid w:val="39F430D5"/>
    <w:rsid w:val="3A2C12FB"/>
    <w:rsid w:val="3A456058"/>
    <w:rsid w:val="3A465B2C"/>
    <w:rsid w:val="3A5244D1"/>
    <w:rsid w:val="3A611DE7"/>
    <w:rsid w:val="3A6D0D0D"/>
    <w:rsid w:val="3A7708B9"/>
    <w:rsid w:val="3A8B3BF4"/>
    <w:rsid w:val="3AB07609"/>
    <w:rsid w:val="3AB24F6F"/>
    <w:rsid w:val="3ACB0658"/>
    <w:rsid w:val="3AD46C94"/>
    <w:rsid w:val="3ADC6A82"/>
    <w:rsid w:val="3ADE5D64"/>
    <w:rsid w:val="3AE71A6A"/>
    <w:rsid w:val="3AF66EB5"/>
    <w:rsid w:val="3AF94785"/>
    <w:rsid w:val="3B043A1D"/>
    <w:rsid w:val="3B1A6C5E"/>
    <w:rsid w:val="3B29267D"/>
    <w:rsid w:val="3B5A363D"/>
    <w:rsid w:val="3B7E53F0"/>
    <w:rsid w:val="3B925FDE"/>
    <w:rsid w:val="3BA174BE"/>
    <w:rsid w:val="3BBA78CC"/>
    <w:rsid w:val="3BDA3B67"/>
    <w:rsid w:val="3C181D67"/>
    <w:rsid w:val="3C2D4BF2"/>
    <w:rsid w:val="3C3725E6"/>
    <w:rsid w:val="3C906483"/>
    <w:rsid w:val="3CA36517"/>
    <w:rsid w:val="3CB035DE"/>
    <w:rsid w:val="3CC43D78"/>
    <w:rsid w:val="3D0870C9"/>
    <w:rsid w:val="3D0F53CF"/>
    <w:rsid w:val="3D477BF1"/>
    <w:rsid w:val="3D4E4789"/>
    <w:rsid w:val="3D5A3DC8"/>
    <w:rsid w:val="3D6D258C"/>
    <w:rsid w:val="3D8E0BF2"/>
    <w:rsid w:val="3DA70690"/>
    <w:rsid w:val="3DAB2F24"/>
    <w:rsid w:val="3DDB7C66"/>
    <w:rsid w:val="3DF50551"/>
    <w:rsid w:val="3DFF6D0C"/>
    <w:rsid w:val="3E130E2E"/>
    <w:rsid w:val="3E2B4345"/>
    <w:rsid w:val="3E35213F"/>
    <w:rsid w:val="3E5527E2"/>
    <w:rsid w:val="3E6E2747"/>
    <w:rsid w:val="3E8679F3"/>
    <w:rsid w:val="3E9F5B26"/>
    <w:rsid w:val="3EB27584"/>
    <w:rsid w:val="3EBE2A60"/>
    <w:rsid w:val="3EC10121"/>
    <w:rsid w:val="3F141ED1"/>
    <w:rsid w:val="3F20729B"/>
    <w:rsid w:val="3F474182"/>
    <w:rsid w:val="3F4F7231"/>
    <w:rsid w:val="3F9B06C8"/>
    <w:rsid w:val="3FA73BC7"/>
    <w:rsid w:val="3FA9359F"/>
    <w:rsid w:val="3FBA0B4E"/>
    <w:rsid w:val="3FBF28AB"/>
    <w:rsid w:val="3FCD06CB"/>
    <w:rsid w:val="3FF16317"/>
    <w:rsid w:val="402C5195"/>
    <w:rsid w:val="402D7572"/>
    <w:rsid w:val="4033391A"/>
    <w:rsid w:val="4033495A"/>
    <w:rsid w:val="404E1296"/>
    <w:rsid w:val="407F3C70"/>
    <w:rsid w:val="409161FB"/>
    <w:rsid w:val="40934108"/>
    <w:rsid w:val="40A924CA"/>
    <w:rsid w:val="40B1607B"/>
    <w:rsid w:val="40C1415E"/>
    <w:rsid w:val="40D501D7"/>
    <w:rsid w:val="40D869F1"/>
    <w:rsid w:val="40E529C9"/>
    <w:rsid w:val="40EB3C9E"/>
    <w:rsid w:val="40F90E8E"/>
    <w:rsid w:val="40FD00BA"/>
    <w:rsid w:val="4102576C"/>
    <w:rsid w:val="41351E23"/>
    <w:rsid w:val="413B600F"/>
    <w:rsid w:val="41597B41"/>
    <w:rsid w:val="415A7E88"/>
    <w:rsid w:val="416152D2"/>
    <w:rsid w:val="41637065"/>
    <w:rsid w:val="416B0E56"/>
    <w:rsid w:val="416F1EFA"/>
    <w:rsid w:val="416F5327"/>
    <w:rsid w:val="418340CD"/>
    <w:rsid w:val="41870F04"/>
    <w:rsid w:val="41946B8D"/>
    <w:rsid w:val="41B4528C"/>
    <w:rsid w:val="41BD7ED5"/>
    <w:rsid w:val="41C37E6E"/>
    <w:rsid w:val="41C96BB7"/>
    <w:rsid w:val="41CA102C"/>
    <w:rsid w:val="41DF2AEE"/>
    <w:rsid w:val="42132798"/>
    <w:rsid w:val="423F0AFA"/>
    <w:rsid w:val="42723D98"/>
    <w:rsid w:val="42743539"/>
    <w:rsid w:val="427A1BCB"/>
    <w:rsid w:val="42B700F5"/>
    <w:rsid w:val="42C27FF4"/>
    <w:rsid w:val="42DD6902"/>
    <w:rsid w:val="42EA527A"/>
    <w:rsid w:val="431053B7"/>
    <w:rsid w:val="434D6A76"/>
    <w:rsid w:val="43510317"/>
    <w:rsid w:val="435E7881"/>
    <w:rsid w:val="436458AA"/>
    <w:rsid w:val="436A0DFF"/>
    <w:rsid w:val="438D51F4"/>
    <w:rsid w:val="438D5A4B"/>
    <w:rsid w:val="441D5B50"/>
    <w:rsid w:val="443864E5"/>
    <w:rsid w:val="443C6C50"/>
    <w:rsid w:val="444919ED"/>
    <w:rsid w:val="444B3519"/>
    <w:rsid w:val="44623579"/>
    <w:rsid w:val="44891D0D"/>
    <w:rsid w:val="44A1112A"/>
    <w:rsid w:val="44CB30B1"/>
    <w:rsid w:val="44D87312"/>
    <w:rsid w:val="44E718AE"/>
    <w:rsid w:val="45092EA8"/>
    <w:rsid w:val="45107462"/>
    <w:rsid w:val="4517259F"/>
    <w:rsid w:val="4530632C"/>
    <w:rsid w:val="4532212F"/>
    <w:rsid w:val="454F7F8B"/>
    <w:rsid w:val="45690320"/>
    <w:rsid w:val="458B4C02"/>
    <w:rsid w:val="458D0AB3"/>
    <w:rsid w:val="459A1FC8"/>
    <w:rsid w:val="459C2AA4"/>
    <w:rsid w:val="45C67FF0"/>
    <w:rsid w:val="45E71F71"/>
    <w:rsid w:val="45E841FE"/>
    <w:rsid w:val="45FA47ED"/>
    <w:rsid w:val="46120F9B"/>
    <w:rsid w:val="462A6D18"/>
    <w:rsid w:val="46340F2E"/>
    <w:rsid w:val="464F4558"/>
    <w:rsid w:val="468E6891"/>
    <w:rsid w:val="46B06807"/>
    <w:rsid w:val="46B81B60"/>
    <w:rsid w:val="46BD540E"/>
    <w:rsid w:val="46FF778E"/>
    <w:rsid w:val="47017063"/>
    <w:rsid w:val="470B6D75"/>
    <w:rsid w:val="47327A9D"/>
    <w:rsid w:val="47490A0A"/>
    <w:rsid w:val="475F5E75"/>
    <w:rsid w:val="4775022C"/>
    <w:rsid w:val="4786056D"/>
    <w:rsid w:val="47A254CD"/>
    <w:rsid w:val="47C11BE5"/>
    <w:rsid w:val="47D525CC"/>
    <w:rsid w:val="47DC6F9A"/>
    <w:rsid w:val="47DF7E80"/>
    <w:rsid w:val="47F15D37"/>
    <w:rsid w:val="48027536"/>
    <w:rsid w:val="480B0969"/>
    <w:rsid w:val="48137EDD"/>
    <w:rsid w:val="48175C76"/>
    <w:rsid w:val="482F25AD"/>
    <w:rsid w:val="48385646"/>
    <w:rsid w:val="48453017"/>
    <w:rsid w:val="485756B9"/>
    <w:rsid w:val="48576DC5"/>
    <w:rsid w:val="48576EC8"/>
    <w:rsid w:val="486453C9"/>
    <w:rsid w:val="48652B2B"/>
    <w:rsid w:val="486A2F00"/>
    <w:rsid w:val="48743C3E"/>
    <w:rsid w:val="487815A6"/>
    <w:rsid w:val="487A531F"/>
    <w:rsid w:val="48E833A5"/>
    <w:rsid w:val="48EB1D78"/>
    <w:rsid w:val="48EF4B8D"/>
    <w:rsid w:val="490552B7"/>
    <w:rsid w:val="491D0510"/>
    <w:rsid w:val="493150F6"/>
    <w:rsid w:val="49331566"/>
    <w:rsid w:val="49527399"/>
    <w:rsid w:val="495B0CF5"/>
    <w:rsid w:val="4970766E"/>
    <w:rsid w:val="499F1379"/>
    <w:rsid w:val="4A0467EE"/>
    <w:rsid w:val="4A0B180A"/>
    <w:rsid w:val="4A2F3EE7"/>
    <w:rsid w:val="4A3414FD"/>
    <w:rsid w:val="4A3910DE"/>
    <w:rsid w:val="4A5C671F"/>
    <w:rsid w:val="4A791606"/>
    <w:rsid w:val="4A7C3BE4"/>
    <w:rsid w:val="4A8F2948"/>
    <w:rsid w:val="4AAE2083"/>
    <w:rsid w:val="4AAF7B82"/>
    <w:rsid w:val="4AB95A90"/>
    <w:rsid w:val="4ADF6B9D"/>
    <w:rsid w:val="4B0333DA"/>
    <w:rsid w:val="4B052E99"/>
    <w:rsid w:val="4B107811"/>
    <w:rsid w:val="4B207694"/>
    <w:rsid w:val="4B304E21"/>
    <w:rsid w:val="4B384560"/>
    <w:rsid w:val="4B413ED2"/>
    <w:rsid w:val="4B4E65EF"/>
    <w:rsid w:val="4B756271"/>
    <w:rsid w:val="4B927B98"/>
    <w:rsid w:val="4BDF004E"/>
    <w:rsid w:val="4C016855"/>
    <w:rsid w:val="4C2C4B82"/>
    <w:rsid w:val="4C5C51E2"/>
    <w:rsid w:val="4C6349DB"/>
    <w:rsid w:val="4C8541FA"/>
    <w:rsid w:val="4C8C5620"/>
    <w:rsid w:val="4C906671"/>
    <w:rsid w:val="4CAE5BE6"/>
    <w:rsid w:val="4CD63E9B"/>
    <w:rsid w:val="4CE86130"/>
    <w:rsid w:val="4D036716"/>
    <w:rsid w:val="4D0C050F"/>
    <w:rsid w:val="4D6D737E"/>
    <w:rsid w:val="4D8C37BC"/>
    <w:rsid w:val="4D8D6F69"/>
    <w:rsid w:val="4DC52D87"/>
    <w:rsid w:val="4DF01BDF"/>
    <w:rsid w:val="4E084608"/>
    <w:rsid w:val="4E1F4272"/>
    <w:rsid w:val="4E277AE4"/>
    <w:rsid w:val="4E667301"/>
    <w:rsid w:val="4E6D6071"/>
    <w:rsid w:val="4E715D0D"/>
    <w:rsid w:val="4E7B31F1"/>
    <w:rsid w:val="4EB04E9E"/>
    <w:rsid w:val="4ED84B4D"/>
    <w:rsid w:val="4EF348BC"/>
    <w:rsid w:val="4F0B250E"/>
    <w:rsid w:val="4F3B5CFF"/>
    <w:rsid w:val="4F3D1027"/>
    <w:rsid w:val="4F401018"/>
    <w:rsid w:val="4F442786"/>
    <w:rsid w:val="4F5A2DE7"/>
    <w:rsid w:val="4F656599"/>
    <w:rsid w:val="4F661D9E"/>
    <w:rsid w:val="4F75459F"/>
    <w:rsid w:val="4F77723E"/>
    <w:rsid w:val="4FA21CE4"/>
    <w:rsid w:val="4FCA41F8"/>
    <w:rsid w:val="4FD35D38"/>
    <w:rsid w:val="4FD66D4A"/>
    <w:rsid w:val="4FDF7CD6"/>
    <w:rsid w:val="500E7DF5"/>
    <w:rsid w:val="50183494"/>
    <w:rsid w:val="501C4F0D"/>
    <w:rsid w:val="501D33AC"/>
    <w:rsid w:val="503205FE"/>
    <w:rsid w:val="504D4719"/>
    <w:rsid w:val="506348EA"/>
    <w:rsid w:val="506566A0"/>
    <w:rsid w:val="5070381D"/>
    <w:rsid w:val="5077284D"/>
    <w:rsid w:val="50F00509"/>
    <w:rsid w:val="50F33A54"/>
    <w:rsid w:val="51022355"/>
    <w:rsid w:val="510A3489"/>
    <w:rsid w:val="51185611"/>
    <w:rsid w:val="51340181"/>
    <w:rsid w:val="5146436C"/>
    <w:rsid w:val="515406D7"/>
    <w:rsid w:val="516653F5"/>
    <w:rsid w:val="5197640A"/>
    <w:rsid w:val="51A66E61"/>
    <w:rsid w:val="51B71060"/>
    <w:rsid w:val="51C72D25"/>
    <w:rsid w:val="51E400D3"/>
    <w:rsid w:val="51EE25D8"/>
    <w:rsid w:val="51F03C3B"/>
    <w:rsid w:val="51F6353C"/>
    <w:rsid w:val="521344C8"/>
    <w:rsid w:val="52256411"/>
    <w:rsid w:val="522E3552"/>
    <w:rsid w:val="52636768"/>
    <w:rsid w:val="527C7E94"/>
    <w:rsid w:val="527D4538"/>
    <w:rsid w:val="52860D64"/>
    <w:rsid w:val="5294522F"/>
    <w:rsid w:val="529A75ED"/>
    <w:rsid w:val="52A33331"/>
    <w:rsid w:val="52BE3409"/>
    <w:rsid w:val="52C16597"/>
    <w:rsid w:val="52D10231"/>
    <w:rsid w:val="52DF2734"/>
    <w:rsid w:val="52E20C5A"/>
    <w:rsid w:val="52E313A6"/>
    <w:rsid w:val="52E74EC1"/>
    <w:rsid w:val="52FA0141"/>
    <w:rsid w:val="533F046F"/>
    <w:rsid w:val="53492347"/>
    <w:rsid w:val="534C78B7"/>
    <w:rsid w:val="535675CA"/>
    <w:rsid w:val="536F35A6"/>
    <w:rsid w:val="53794425"/>
    <w:rsid w:val="539652D1"/>
    <w:rsid w:val="53980FF6"/>
    <w:rsid w:val="53E2516F"/>
    <w:rsid w:val="53FD5941"/>
    <w:rsid w:val="540000E8"/>
    <w:rsid w:val="5455251D"/>
    <w:rsid w:val="547C41CC"/>
    <w:rsid w:val="54866DF9"/>
    <w:rsid w:val="548A6727"/>
    <w:rsid w:val="54A454D1"/>
    <w:rsid w:val="54AD7DC2"/>
    <w:rsid w:val="54B9387F"/>
    <w:rsid w:val="54BD0825"/>
    <w:rsid w:val="54CA13DC"/>
    <w:rsid w:val="54EE7A4D"/>
    <w:rsid w:val="54FC74AF"/>
    <w:rsid w:val="54FD36D7"/>
    <w:rsid w:val="54FF095A"/>
    <w:rsid w:val="550130E7"/>
    <w:rsid w:val="551C2EB1"/>
    <w:rsid w:val="55210198"/>
    <w:rsid w:val="552F6D4E"/>
    <w:rsid w:val="55475562"/>
    <w:rsid w:val="554A7ADE"/>
    <w:rsid w:val="554D161B"/>
    <w:rsid w:val="55572544"/>
    <w:rsid w:val="55717665"/>
    <w:rsid w:val="559B0682"/>
    <w:rsid w:val="559E5792"/>
    <w:rsid w:val="55A21958"/>
    <w:rsid w:val="55B609C6"/>
    <w:rsid w:val="55D34BE5"/>
    <w:rsid w:val="55DC584B"/>
    <w:rsid w:val="560E354A"/>
    <w:rsid w:val="561D553B"/>
    <w:rsid w:val="562021A7"/>
    <w:rsid w:val="5634029D"/>
    <w:rsid w:val="563B670A"/>
    <w:rsid w:val="56464A92"/>
    <w:rsid w:val="56474CEC"/>
    <w:rsid w:val="565163D0"/>
    <w:rsid w:val="56633465"/>
    <w:rsid w:val="566404C4"/>
    <w:rsid w:val="5693613C"/>
    <w:rsid w:val="569D042A"/>
    <w:rsid w:val="56AA7950"/>
    <w:rsid w:val="56B619D9"/>
    <w:rsid w:val="56BA279D"/>
    <w:rsid w:val="56C62F15"/>
    <w:rsid w:val="56DC71A4"/>
    <w:rsid w:val="56E101E0"/>
    <w:rsid w:val="56F01AE4"/>
    <w:rsid w:val="56F16319"/>
    <w:rsid w:val="56FD57B8"/>
    <w:rsid w:val="5717114B"/>
    <w:rsid w:val="57382287"/>
    <w:rsid w:val="57435475"/>
    <w:rsid w:val="57534930"/>
    <w:rsid w:val="575A7BF5"/>
    <w:rsid w:val="57964BA5"/>
    <w:rsid w:val="579B0476"/>
    <w:rsid w:val="57A9756A"/>
    <w:rsid w:val="57B2457E"/>
    <w:rsid w:val="57CA59D0"/>
    <w:rsid w:val="57D810AF"/>
    <w:rsid w:val="57EA1090"/>
    <w:rsid w:val="58242BB1"/>
    <w:rsid w:val="584A1112"/>
    <w:rsid w:val="584E173D"/>
    <w:rsid w:val="585D6A91"/>
    <w:rsid w:val="586D5640"/>
    <w:rsid w:val="5875132E"/>
    <w:rsid w:val="587A2198"/>
    <w:rsid w:val="5889550A"/>
    <w:rsid w:val="58AA42EB"/>
    <w:rsid w:val="58AB1524"/>
    <w:rsid w:val="58AE59E1"/>
    <w:rsid w:val="58C30FA1"/>
    <w:rsid w:val="59203005"/>
    <w:rsid w:val="59293DB8"/>
    <w:rsid w:val="59482743"/>
    <w:rsid w:val="59653481"/>
    <w:rsid w:val="596561AC"/>
    <w:rsid w:val="59732C9A"/>
    <w:rsid w:val="597A2D30"/>
    <w:rsid w:val="59B04606"/>
    <w:rsid w:val="59B843A4"/>
    <w:rsid w:val="59BB5B46"/>
    <w:rsid w:val="59CE35ED"/>
    <w:rsid w:val="59D94C94"/>
    <w:rsid w:val="5A0F163F"/>
    <w:rsid w:val="5A183CA2"/>
    <w:rsid w:val="5A352D53"/>
    <w:rsid w:val="5A3F0176"/>
    <w:rsid w:val="5A4842D9"/>
    <w:rsid w:val="5A5F0108"/>
    <w:rsid w:val="5A661BC9"/>
    <w:rsid w:val="5AA224B3"/>
    <w:rsid w:val="5AB16E6A"/>
    <w:rsid w:val="5AB52C6E"/>
    <w:rsid w:val="5AD56019"/>
    <w:rsid w:val="5ADF08EA"/>
    <w:rsid w:val="5AF3378B"/>
    <w:rsid w:val="5B137701"/>
    <w:rsid w:val="5B3240DA"/>
    <w:rsid w:val="5B4A681A"/>
    <w:rsid w:val="5B54400E"/>
    <w:rsid w:val="5B626EA5"/>
    <w:rsid w:val="5B776809"/>
    <w:rsid w:val="5B7E788F"/>
    <w:rsid w:val="5B9A2B58"/>
    <w:rsid w:val="5BDB3ECE"/>
    <w:rsid w:val="5BFC2D34"/>
    <w:rsid w:val="5BFE2F59"/>
    <w:rsid w:val="5C056605"/>
    <w:rsid w:val="5C0A0310"/>
    <w:rsid w:val="5C4731BB"/>
    <w:rsid w:val="5C5B4B0B"/>
    <w:rsid w:val="5C642943"/>
    <w:rsid w:val="5C7527E3"/>
    <w:rsid w:val="5CA95D7B"/>
    <w:rsid w:val="5CC420A9"/>
    <w:rsid w:val="5CD31049"/>
    <w:rsid w:val="5CE172C2"/>
    <w:rsid w:val="5D2979EE"/>
    <w:rsid w:val="5D472B18"/>
    <w:rsid w:val="5D4E7A2B"/>
    <w:rsid w:val="5D577585"/>
    <w:rsid w:val="5D7156B6"/>
    <w:rsid w:val="5D9C31A7"/>
    <w:rsid w:val="5DBE7604"/>
    <w:rsid w:val="5DC500DB"/>
    <w:rsid w:val="5DCA5FA9"/>
    <w:rsid w:val="5DE03EFC"/>
    <w:rsid w:val="5E015477"/>
    <w:rsid w:val="5E237350"/>
    <w:rsid w:val="5E4864B2"/>
    <w:rsid w:val="5E4D4103"/>
    <w:rsid w:val="5E6E1C6C"/>
    <w:rsid w:val="5EA90EF6"/>
    <w:rsid w:val="5EBF2385"/>
    <w:rsid w:val="5EC96980"/>
    <w:rsid w:val="5ED04B5B"/>
    <w:rsid w:val="5ED20EAB"/>
    <w:rsid w:val="5EF149C0"/>
    <w:rsid w:val="5EF22257"/>
    <w:rsid w:val="5F160882"/>
    <w:rsid w:val="5F350DDC"/>
    <w:rsid w:val="5F421F70"/>
    <w:rsid w:val="5F463F63"/>
    <w:rsid w:val="5F485D89"/>
    <w:rsid w:val="5F4E49B7"/>
    <w:rsid w:val="5F6004CC"/>
    <w:rsid w:val="5F62656A"/>
    <w:rsid w:val="5F7A62E9"/>
    <w:rsid w:val="5F7F7267"/>
    <w:rsid w:val="5F8053EF"/>
    <w:rsid w:val="5F8E6E85"/>
    <w:rsid w:val="5FA22CC8"/>
    <w:rsid w:val="5FB23198"/>
    <w:rsid w:val="5FC37AEF"/>
    <w:rsid w:val="5FC84928"/>
    <w:rsid w:val="5FF0174E"/>
    <w:rsid w:val="60031C46"/>
    <w:rsid w:val="6007510B"/>
    <w:rsid w:val="60187449"/>
    <w:rsid w:val="602842FD"/>
    <w:rsid w:val="60375333"/>
    <w:rsid w:val="604B73A1"/>
    <w:rsid w:val="605465DD"/>
    <w:rsid w:val="606049A2"/>
    <w:rsid w:val="607370F3"/>
    <w:rsid w:val="607448CA"/>
    <w:rsid w:val="608A1A1F"/>
    <w:rsid w:val="608F56AA"/>
    <w:rsid w:val="60991B8D"/>
    <w:rsid w:val="60D6114C"/>
    <w:rsid w:val="60F11A9E"/>
    <w:rsid w:val="6117077B"/>
    <w:rsid w:val="611B6D15"/>
    <w:rsid w:val="61352A34"/>
    <w:rsid w:val="61607D77"/>
    <w:rsid w:val="616718B9"/>
    <w:rsid w:val="618E3791"/>
    <w:rsid w:val="61AB2D7C"/>
    <w:rsid w:val="61CF71A1"/>
    <w:rsid w:val="622D317F"/>
    <w:rsid w:val="62467BC8"/>
    <w:rsid w:val="626F4BCE"/>
    <w:rsid w:val="6270506B"/>
    <w:rsid w:val="62A2243F"/>
    <w:rsid w:val="62A23910"/>
    <w:rsid w:val="62A26DF1"/>
    <w:rsid w:val="62DD052C"/>
    <w:rsid w:val="62EF7724"/>
    <w:rsid w:val="630858D9"/>
    <w:rsid w:val="632B0CF8"/>
    <w:rsid w:val="632E6FDA"/>
    <w:rsid w:val="634560D1"/>
    <w:rsid w:val="634A21A8"/>
    <w:rsid w:val="63607D8A"/>
    <w:rsid w:val="63643184"/>
    <w:rsid w:val="63696264"/>
    <w:rsid w:val="63A33FC9"/>
    <w:rsid w:val="63D52B58"/>
    <w:rsid w:val="63D77671"/>
    <w:rsid w:val="63DD33A3"/>
    <w:rsid w:val="63E47C70"/>
    <w:rsid w:val="63EA6F03"/>
    <w:rsid w:val="63F51F10"/>
    <w:rsid w:val="64000E11"/>
    <w:rsid w:val="64146BBF"/>
    <w:rsid w:val="6418473C"/>
    <w:rsid w:val="641E01B8"/>
    <w:rsid w:val="64314B86"/>
    <w:rsid w:val="648D7D30"/>
    <w:rsid w:val="64C64FF0"/>
    <w:rsid w:val="64E57B6C"/>
    <w:rsid w:val="64F80A7E"/>
    <w:rsid w:val="64FD6C64"/>
    <w:rsid w:val="65000502"/>
    <w:rsid w:val="653943E1"/>
    <w:rsid w:val="653D2F1A"/>
    <w:rsid w:val="657809E0"/>
    <w:rsid w:val="6579309C"/>
    <w:rsid w:val="658A3685"/>
    <w:rsid w:val="658A78AB"/>
    <w:rsid w:val="65CE0C59"/>
    <w:rsid w:val="65D01651"/>
    <w:rsid w:val="660D737A"/>
    <w:rsid w:val="662B655D"/>
    <w:rsid w:val="662D456E"/>
    <w:rsid w:val="66300BF5"/>
    <w:rsid w:val="663E2B9D"/>
    <w:rsid w:val="666110E4"/>
    <w:rsid w:val="666F237C"/>
    <w:rsid w:val="668A4527"/>
    <w:rsid w:val="669B1308"/>
    <w:rsid w:val="669C74D1"/>
    <w:rsid w:val="66BD63CD"/>
    <w:rsid w:val="66BE7D72"/>
    <w:rsid w:val="66C00B95"/>
    <w:rsid w:val="66C7700E"/>
    <w:rsid w:val="66EA27F4"/>
    <w:rsid w:val="67011283"/>
    <w:rsid w:val="67165B71"/>
    <w:rsid w:val="67242BCD"/>
    <w:rsid w:val="675E7036"/>
    <w:rsid w:val="6760585B"/>
    <w:rsid w:val="677473B3"/>
    <w:rsid w:val="677E170D"/>
    <w:rsid w:val="677F7E04"/>
    <w:rsid w:val="679169CB"/>
    <w:rsid w:val="67A71109"/>
    <w:rsid w:val="67A86B7F"/>
    <w:rsid w:val="67AB0BF9"/>
    <w:rsid w:val="67B35CFF"/>
    <w:rsid w:val="67B84CAC"/>
    <w:rsid w:val="67F91660"/>
    <w:rsid w:val="6801131D"/>
    <w:rsid w:val="681643C9"/>
    <w:rsid w:val="681B5C12"/>
    <w:rsid w:val="683926A8"/>
    <w:rsid w:val="68785A30"/>
    <w:rsid w:val="68BA5026"/>
    <w:rsid w:val="68BF299D"/>
    <w:rsid w:val="68CB2672"/>
    <w:rsid w:val="68CE0F80"/>
    <w:rsid w:val="68DC7BE5"/>
    <w:rsid w:val="68FE5B66"/>
    <w:rsid w:val="69026F3E"/>
    <w:rsid w:val="6913158C"/>
    <w:rsid w:val="691356CA"/>
    <w:rsid w:val="691B0000"/>
    <w:rsid w:val="692439AD"/>
    <w:rsid w:val="69294CAB"/>
    <w:rsid w:val="69625237"/>
    <w:rsid w:val="69E35571"/>
    <w:rsid w:val="69F65D30"/>
    <w:rsid w:val="6A03012C"/>
    <w:rsid w:val="6A3830EB"/>
    <w:rsid w:val="6A43281B"/>
    <w:rsid w:val="6A6066EF"/>
    <w:rsid w:val="6A63480B"/>
    <w:rsid w:val="6A687F42"/>
    <w:rsid w:val="6A691274"/>
    <w:rsid w:val="6A6D724E"/>
    <w:rsid w:val="6A8A06B2"/>
    <w:rsid w:val="6A971DC4"/>
    <w:rsid w:val="6AC53CCF"/>
    <w:rsid w:val="6AD17DC1"/>
    <w:rsid w:val="6AD73188"/>
    <w:rsid w:val="6AF90C43"/>
    <w:rsid w:val="6B196B73"/>
    <w:rsid w:val="6B232459"/>
    <w:rsid w:val="6B5947D3"/>
    <w:rsid w:val="6B791415"/>
    <w:rsid w:val="6B870602"/>
    <w:rsid w:val="6B872C7D"/>
    <w:rsid w:val="6B984FBD"/>
    <w:rsid w:val="6BA442DD"/>
    <w:rsid w:val="6BBF18D4"/>
    <w:rsid w:val="6BDD159D"/>
    <w:rsid w:val="6BE514E6"/>
    <w:rsid w:val="6BF476EE"/>
    <w:rsid w:val="6BF67D6D"/>
    <w:rsid w:val="6C0755F0"/>
    <w:rsid w:val="6C30706D"/>
    <w:rsid w:val="6C553DFC"/>
    <w:rsid w:val="6C57084A"/>
    <w:rsid w:val="6C6500D2"/>
    <w:rsid w:val="6CA52FF0"/>
    <w:rsid w:val="6CA62FE7"/>
    <w:rsid w:val="6CA73BE9"/>
    <w:rsid w:val="6CBF2F29"/>
    <w:rsid w:val="6CC930B7"/>
    <w:rsid w:val="6CD824FA"/>
    <w:rsid w:val="6CD96208"/>
    <w:rsid w:val="6CE20A93"/>
    <w:rsid w:val="6CE41171"/>
    <w:rsid w:val="6D062D75"/>
    <w:rsid w:val="6D2668DA"/>
    <w:rsid w:val="6D3E42B1"/>
    <w:rsid w:val="6D6413DB"/>
    <w:rsid w:val="6DC6619B"/>
    <w:rsid w:val="6DDF7313"/>
    <w:rsid w:val="6DE23EC4"/>
    <w:rsid w:val="6E386F5E"/>
    <w:rsid w:val="6E4C32A7"/>
    <w:rsid w:val="6E560BE9"/>
    <w:rsid w:val="6E5D69C5"/>
    <w:rsid w:val="6E690E17"/>
    <w:rsid w:val="6E6F2B1C"/>
    <w:rsid w:val="6EB67B24"/>
    <w:rsid w:val="6ED4209D"/>
    <w:rsid w:val="6EEE243A"/>
    <w:rsid w:val="6EF822A2"/>
    <w:rsid w:val="6F0407E0"/>
    <w:rsid w:val="6F235E8E"/>
    <w:rsid w:val="6F706122"/>
    <w:rsid w:val="6FA50623"/>
    <w:rsid w:val="6FA72F7C"/>
    <w:rsid w:val="6FB221D0"/>
    <w:rsid w:val="6FC347C4"/>
    <w:rsid w:val="6FC735D0"/>
    <w:rsid w:val="6FC802E9"/>
    <w:rsid w:val="6FCD0A42"/>
    <w:rsid w:val="6FD809F9"/>
    <w:rsid w:val="6FDC224B"/>
    <w:rsid w:val="6FE4440F"/>
    <w:rsid w:val="6FED0494"/>
    <w:rsid w:val="70117A67"/>
    <w:rsid w:val="701E2184"/>
    <w:rsid w:val="70436A75"/>
    <w:rsid w:val="704D5A51"/>
    <w:rsid w:val="70953071"/>
    <w:rsid w:val="70AC39C4"/>
    <w:rsid w:val="70BF5934"/>
    <w:rsid w:val="71060575"/>
    <w:rsid w:val="71083C35"/>
    <w:rsid w:val="712A5284"/>
    <w:rsid w:val="71306945"/>
    <w:rsid w:val="71551BD5"/>
    <w:rsid w:val="716342F2"/>
    <w:rsid w:val="71703624"/>
    <w:rsid w:val="71911C55"/>
    <w:rsid w:val="71950224"/>
    <w:rsid w:val="719D2FB2"/>
    <w:rsid w:val="71A3215D"/>
    <w:rsid w:val="71D47D17"/>
    <w:rsid w:val="71DA1495"/>
    <w:rsid w:val="720F5D81"/>
    <w:rsid w:val="721764D2"/>
    <w:rsid w:val="721F1EF1"/>
    <w:rsid w:val="722577FA"/>
    <w:rsid w:val="723D2D95"/>
    <w:rsid w:val="724063E2"/>
    <w:rsid w:val="724F7E7D"/>
    <w:rsid w:val="728C4A86"/>
    <w:rsid w:val="72B751B2"/>
    <w:rsid w:val="72BB1A7E"/>
    <w:rsid w:val="72C54F12"/>
    <w:rsid w:val="72FF629D"/>
    <w:rsid w:val="73007A52"/>
    <w:rsid w:val="730A71C7"/>
    <w:rsid w:val="73171838"/>
    <w:rsid w:val="73265F8A"/>
    <w:rsid w:val="7345356B"/>
    <w:rsid w:val="73670A1E"/>
    <w:rsid w:val="738A433D"/>
    <w:rsid w:val="73944C37"/>
    <w:rsid w:val="739F6FE8"/>
    <w:rsid w:val="73C53042"/>
    <w:rsid w:val="73DE2130"/>
    <w:rsid w:val="73ED2A14"/>
    <w:rsid w:val="73FF709F"/>
    <w:rsid w:val="74260E6D"/>
    <w:rsid w:val="7472291A"/>
    <w:rsid w:val="749E01A1"/>
    <w:rsid w:val="74A24FE3"/>
    <w:rsid w:val="74B10495"/>
    <w:rsid w:val="74C4779E"/>
    <w:rsid w:val="74C511FA"/>
    <w:rsid w:val="74D979B8"/>
    <w:rsid w:val="74DA2B1D"/>
    <w:rsid w:val="74E67714"/>
    <w:rsid w:val="74EA7394"/>
    <w:rsid w:val="751002ED"/>
    <w:rsid w:val="753164B5"/>
    <w:rsid w:val="753F0BD2"/>
    <w:rsid w:val="755C7254"/>
    <w:rsid w:val="756144A2"/>
    <w:rsid w:val="759078B1"/>
    <w:rsid w:val="75A850EC"/>
    <w:rsid w:val="75B50E95"/>
    <w:rsid w:val="75D27C98"/>
    <w:rsid w:val="76202EBC"/>
    <w:rsid w:val="763E0E8A"/>
    <w:rsid w:val="7647790D"/>
    <w:rsid w:val="76483520"/>
    <w:rsid w:val="765B2373"/>
    <w:rsid w:val="768439B0"/>
    <w:rsid w:val="768C42EB"/>
    <w:rsid w:val="769C25C3"/>
    <w:rsid w:val="76B61368"/>
    <w:rsid w:val="76C60657"/>
    <w:rsid w:val="76CA5354"/>
    <w:rsid w:val="76CD7545"/>
    <w:rsid w:val="76D31790"/>
    <w:rsid w:val="76D37824"/>
    <w:rsid w:val="76E131F8"/>
    <w:rsid w:val="76E64B85"/>
    <w:rsid w:val="76ED442A"/>
    <w:rsid w:val="77150960"/>
    <w:rsid w:val="77165DBC"/>
    <w:rsid w:val="77224BBE"/>
    <w:rsid w:val="77280029"/>
    <w:rsid w:val="77297D8C"/>
    <w:rsid w:val="772C5186"/>
    <w:rsid w:val="77481C4C"/>
    <w:rsid w:val="77674410"/>
    <w:rsid w:val="77681823"/>
    <w:rsid w:val="77795773"/>
    <w:rsid w:val="77A0339C"/>
    <w:rsid w:val="77AE0291"/>
    <w:rsid w:val="77D11A4C"/>
    <w:rsid w:val="781D14BA"/>
    <w:rsid w:val="782A1102"/>
    <w:rsid w:val="78305EFD"/>
    <w:rsid w:val="786D063D"/>
    <w:rsid w:val="78710D32"/>
    <w:rsid w:val="78961451"/>
    <w:rsid w:val="78970DFE"/>
    <w:rsid w:val="78A12E61"/>
    <w:rsid w:val="78B74F24"/>
    <w:rsid w:val="78C70D74"/>
    <w:rsid w:val="78C8647A"/>
    <w:rsid w:val="78E81250"/>
    <w:rsid w:val="78F94F05"/>
    <w:rsid w:val="78FA25E7"/>
    <w:rsid w:val="78FE2B52"/>
    <w:rsid w:val="79030169"/>
    <w:rsid w:val="791F572E"/>
    <w:rsid w:val="792A3931"/>
    <w:rsid w:val="796B70DB"/>
    <w:rsid w:val="797039C4"/>
    <w:rsid w:val="797E5127"/>
    <w:rsid w:val="79A90D10"/>
    <w:rsid w:val="79B25E17"/>
    <w:rsid w:val="79BC1E94"/>
    <w:rsid w:val="7A251DF3"/>
    <w:rsid w:val="7A401675"/>
    <w:rsid w:val="7A5D65EA"/>
    <w:rsid w:val="7A8D7784"/>
    <w:rsid w:val="7A915238"/>
    <w:rsid w:val="7AB80F00"/>
    <w:rsid w:val="7AD71EFF"/>
    <w:rsid w:val="7ADB093A"/>
    <w:rsid w:val="7B090371"/>
    <w:rsid w:val="7B3D601A"/>
    <w:rsid w:val="7B5A279E"/>
    <w:rsid w:val="7B614F0C"/>
    <w:rsid w:val="7B62386D"/>
    <w:rsid w:val="7B8657FB"/>
    <w:rsid w:val="7B890DF9"/>
    <w:rsid w:val="7B8C552A"/>
    <w:rsid w:val="7BA21B89"/>
    <w:rsid w:val="7BA302AC"/>
    <w:rsid w:val="7BD132FD"/>
    <w:rsid w:val="7C224DAA"/>
    <w:rsid w:val="7C523318"/>
    <w:rsid w:val="7C5C02BC"/>
    <w:rsid w:val="7C84481F"/>
    <w:rsid w:val="7C901E6F"/>
    <w:rsid w:val="7C985446"/>
    <w:rsid w:val="7CA337AA"/>
    <w:rsid w:val="7CB129CB"/>
    <w:rsid w:val="7CC30C0B"/>
    <w:rsid w:val="7CD073BB"/>
    <w:rsid w:val="7CD526E8"/>
    <w:rsid w:val="7CD75B94"/>
    <w:rsid w:val="7CDF477A"/>
    <w:rsid w:val="7CE14909"/>
    <w:rsid w:val="7D096255"/>
    <w:rsid w:val="7D0C651D"/>
    <w:rsid w:val="7D4476CE"/>
    <w:rsid w:val="7D7C0F17"/>
    <w:rsid w:val="7D7D2BE0"/>
    <w:rsid w:val="7D8F3A12"/>
    <w:rsid w:val="7D9817C8"/>
    <w:rsid w:val="7D9D293A"/>
    <w:rsid w:val="7DAE076E"/>
    <w:rsid w:val="7DE26CA9"/>
    <w:rsid w:val="7DEF0AEF"/>
    <w:rsid w:val="7E357016"/>
    <w:rsid w:val="7E533F17"/>
    <w:rsid w:val="7E67523A"/>
    <w:rsid w:val="7E7C4C45"/>
    <w:rsid w:val="7E835FD4"/>
    <w:rsid w:val="7E8B5AEF"/>
    <w:rsid w:val="7E9A787B"/>
    <w:rsid w:val="7EAF68CB"/>
    <w:rsid w:val="7EBC5D17"/>
    <w:rsid w:val="7EC15AF5"/>
    <w:rsid w:val="7EFC5D86"/>
    <w:rsid w:val="7F1C5737"/>
    <w:rsid w:val="7F330C81"/>
    <w:rsid w:val="7F3B0FE3"/>
    <w:rsid w:val="7F4A4566"/>
    <w:rsid w:val="7F66411F"/>
    <w:rsid w:val="7F6A0F42"/>
    <w:rsid w:val="7F733E46"/>
    <w:rsid w:val="7F791185"/>
    <w:rsid w:val="7F8120D4"/>
    <w:rsid w:val="7F9A11C0"/>
    <w:rsid w:val="7F9A3506"/>
    <w:rsid w:val="7FEB1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name="Body Text First Indent 2"/>
    <w:lsdException w:unhideWhenUsed="0" w:uiPriority="0" w:semiHidden="0" w:name="Note Heading"/>
    <w:lsdException w:qFormat="1" w:uiPriority="99"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7">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8">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9">
    <w:name w:val="heading 3"/>
    <w:basedOn w:val="1"/>
    <w:next w:val="1"/>
    <w:qFormat/>
    <w:uiPriority w:val="0"/>
    <w:pPr>
      <w:numPr>
        <w:ilvl w:val="2"/>
        <w:numId w:val="1"/>
      </w:numPr>
      <w:spacing w:before="120" w:after="120" w:line="360" w:lineRule="auto"/>
      <w:jc w:val="left"/>
      <w:outlineLvl w:val="2"/>
    </w:pPr>
    <w:rPr>
      <w:rFonts w:ascii="黑体" w:hAnsi="宋体" w:eastAsia="黑体"/>
      <w:b/>
      <w:bCs/>
      <w:color w:val="000000"/>
      <w:sz w:val="30"/>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unhideWhenUsed/>
    <w:qFormat/>
    <w:uiPriority w:val="0"/>
    <w:pPr>
      <w:ind w:firstLine="420" w:firstLineChars="100"/>
    </w:pPr>
  </w:style>
  <w:style w:type="paragraph" w:styleId="3">
    <w:name w:val="Body Text"/>
    <w:basedOn w:val="1"/>
    <w:next w:val="4"/>
    <w:qFormat/>
    <w:uiPriority w:val="99"/>
    <w:pPr>
      <w:spacing w:after="120"/>
    </w:pPr>
  </w:style>
  <w:style w:type="paragraph" w:styleId="4">
    <w:name w:val="Body Text 2"/>
    <w:basedOn w:val="1"/>
    <w:unhideWhenUsed/>
    <w:qFormat/>
    <w:uiPriority w:val="99"/>
    <w:pPr>
      <w:spacing w:after="120" w:line="480" w:lineRule="auto"/>
    </w:pPr>
  </w:style>
  <w:style w:type="paragraph" w:styleId="5">
    <w:name w:val="Body Text First Indent 2"/>
    <w:basedOn w:val="6"/>
    <w:semiHidden/>
    <w:unhideWhenUsed/>
    <w:qFormat/>
    <w:uiPriority w:val="99"/>
    <w:pPr>
      <w:ind w:firstLine="420" w:firstLineChars="200"/>
    </w:pPr>
  </w:style>
  <w:style w:type="paragraph" w:styleId="6">
    <w:name w:val="Body Text Indent"/>
    <w:basedOn w:val="1"/>
    <w:semiHidden/>
    <w:unhideWhenUsed/>
    <w:qFormat/>
    <w:uiPriority w:val="99"/>
    <w:pPr>
      <w:spacing w:after="120"/>
      <w:ind w:left="420" w:leftChars="200"/>
    </w:pPr>
  </w:style>
  <w:style w:type="paragraph" w:styleId="10">
    <w:name w:val="table of authorities"/>
    <w:basedOn w:val="1"/>
    <w:next w:val="1"/>
    <w:qFormat/>
    <w:uiPriority w:val="0"/>
    <w:pPr>
      <w:ind w:left="420" w:leftChars="200"/>
    </w:pPr>
  </w:style>
  <w:style w:type="paragraph" w:styleId="11">
    <w:name w:val="Normal Indent"/>
    <w:basedOn w:val="1"/>
    <w:unhideWhenUsed/>
    <w:qFormat/>
    <w:uiPriority w:val="0"/>
    <w:pPr>
      <w:ind w:firstLine="880" w:firstLineChars="200"/>
    </w:pPr>
  </w:style>
  <w:style w:type="paragraph" w:styleId="12">
    <w:name w:val="toa heading"/>
    <w:basedOn w:val="1"/>
    <w:next w:val="1"/>
    <w:qFormat/>
    <w:uiPriority w:val="0"/>
    <w:pPr>
      <w:spacing w:before="120"/>
    </w:pPr>
    <w:rPr>
      <w:rFonts w:ascii="Calibri Light" w:hAnsi="Calibri Light" w:cs="Times New Roman"/>
      <w:sz w:val="24"/>
    </w:rPr>
  </w:style>
  <w:style w:type="paragraph" w:styleId="13">
    <w:name w:val="index 4"/>
    <w:basedOn w:val="1"/>
    <w:next w:val="1"/>
    <w:semiHidden/>
    <w:qFormat/>
    <w:uiPriority w:val="0"/>
    <w:pPr>
      <w:ind w:left="600" w:leftChars="600"/>
    </w:pPr>
  </w:style>
  <w:style w:type="paragraph" w:styleId="14">
    <w:name w:val="Plain Text"/>
    <w:basedOn w:val="1"/>
    <w:qFormat/>
    <w:uiPriority w:val="0"/>
    <w:rPr>
      <w:rFonts w:ascii="Calibri" w:hAnsi="Courier New" w:eastAsia="宋体" w:cs="Courier New"/>
      <w:szCs w:val="21"/>
    </w:rPr>
  </w:style>
  <w:style w:type="paragraph" w:styleId="15">
    <w:name w:val="Body Text Indent 2"/>
    <w:basedOn w:val="1"/>
    <w:next w:val="1"/>
    <w:unhideWhenUsed/>
    <w:qFormat/>
    <w:uiPriority w:val="0"/>
    <w:pPr>
      <w:spacing w:after="120" w:line="480" w:lineRule="auto"/>
      <w:ind w:left="420" w:leftChars="200"/>
    </w:pPr>
    <w:rPr>
      <w:rFonts w:ascii="Times New Roman" w:hAnsi="Times New Roman" w:cs="Times New Roman"/>
    </w:rPr>
  </w:style>
  <w:style w:type="paragraph" w:styleId="16">
    <w:name w:val="Balloon Text"/>
    <w:basedOn w:val="1"/>
    <w:qFormat/>
    <w:uiPriority w:val="0"/>
    <w:pPr>
      <w:spacing w:line="240" w:lineRule="auto"/>
    </w:pPr>
    <w:rPr>
      <w:sz w:val="18"/>
      <w:szCs w:val="18"/>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19">
    <w:name w:val="index heading"/>
    <w:basedOn w:val="1"/>
    <w:next w:val="20"/>
    <w:qFormat/>
    <w:uiPriority w:val="0"/>
    <w:rPr>
      <w:rFonts w:ascii="Calibri" w:hAnsi="Calibri" w:eastAsia="宋体" w:cs="Times New Roman"/>
      <w:b/>
      <w:szCs w:val="21"/>
    </w:rPr>
  </w:style>
  <w:style w:type="paragraph" w:styleId="20">
    <w:name w:val="index 1"/>
    <w:basedOn w:val="1"/>
    <w:next w:val="1"/>
    <w:qFormat/>
    <w:uiPriority w:val="0"/>
  </w:style>
  <w:style w:type="paragraph" w:styleId="21">
    <w:name w:val="Normal (Web)"/>
    <w:basedOn w:val="1"/>
    <w:unhideWhenUsed/>
    <w:qFormat/>
    <w:uiPriority w:val="99"/>
    <w:pPr>
      <w:widowControl/>
      <w:spacing w:before="100" w:beforeAutospacing="1" w:after="100" w:afterAutospacing="1"/>
      <w:jc w:val="left"/>
    </w:pPr>
    <w:rPr>
      <w:rFonts w:ascii="宋体" w:hAnsi="宋体" w:eastAsia="宋体" w:cs="宋体"/>
      <w:sz w:val="24"/>
      <w:szCs w:val="24"/>
    </w:rPr>
  </w:style>
  <w:style w:type="paragraph" w:customStyle="1" w:styleId="24">
    <w:name w:val="正文文字"/>
    <w:basedOn w:val="1"/>
    <w:qFormat/>
    <w:uiPriority w:val="0"/>
    <w:pPr>
      <w:spacing w:line="460" w:lineRule="exact"/>
      <w:ind w:firstLine="200" w:firstLineChars="200"/>
    </w:pPr>
    <w:rPr>
      <w:rFonts w:ascii="仿宋_GB2312" w:eastAsia="仿宋_GB2312"/>
      <w:sz w:val="28"/>
      <w:szCs w:val="28"/>
    </w:rPr>
  </w:style>
  <w:style w:type="paragraph" w:customStyle="1" w:styleId="25">
    <w:name w:val="Default"/>
    <w:qFormat/>
    <w:uiPriority w:val="0"/>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26">
    <w:name w:val="首行缩进"/>
    <w:basedOn w:val="1"/>
    <w:qFormat/>
    <w:uiPriority w:val="99"/>
    <w:pPr>
      <w:spacing w:line="360" w:lineRule="auto"/>
      <w:ind w:firstLine="480"/>
    </w:pPr>
    <w:rPr>
      <w:rFonts w:ascii="宋体" w:hAnsi="宋体" w:cs="宋体"/>
      <w:sz w:val="24"/>
    </w:rPr>
  </w:style>
  <w:style w:type="paragraph" w:customStyle="1" w:styleId="27">
    <w:name w:val="BodyText"/>
    <w:basedOn w:val="1"/>
    <w:qFormat/>
    <w:uiPriority w:val="0"/>
    <w:pPr>
      <w:spacing w:after="120"/>
    </w:pPr>
  </w:style>
  <w:style w:type="paragraph" w:customStyle="1" w:styleId="28">
    <w:name w:val="首行缩进正文"/>
    <w:basedOn w:val="1"/>
    <w:qFormat/>
    <w:uiPriority w:val="99"/>
    <w:pPr>
      <w:snapToGrid w:val="0"/>
      <w:spacing w:line="360" w:lineRule="auto"/>
      <w:ind w:firstLine="200" w:firstLineChars="200"/>
    </w:pPr>
    <w:rPr>
      <w:rFonts w:ascii="宋体" w:cs="宋体"/>
      <w:sz w:val="24"/>
    </w:rPr>
  </w:style>
  <w:style w:type="paragraph" w:customStyle="1" w:styleId="29">
    <w:name w:val="我的正文"/>
    <w:basedOn w:val="1"/>
    <w:qFormat/>
    <w:uiPriority w:val="0"/>
    <w:pPr>
      <w:widowControl/>
      <w:spacing w:line="480" w:lineRule="exact"/>
      <w:ind w:right="-91" w:rightChars="-50" w:firstLine="480"/>
    </w:pPr>
    <w:rPr>
      <w:rFonts w:ascii="仿宋_GB2312" w:hAnsi="宋体" w:eastAsia="仿宋_GB2312"/>
      <w:sz w:val="30"/>
      <w:szCs w:val="30"/>
    </w:rPr>
  </w:style>
  <w:style w:type="paragraph" w:customStyle="1" w:styleId="30">
    <w:name w:val="UserStyle_0"/>
    <w:basedOn w:val="1"/>
    <w:qFormat/>
    <w:uiPriority w:val="0"/>
    <w:pPr>
      <w:spacing w:line="520" w:lineRule="exact"/>
      <w:ind w:left="570"/>
    </w:pPr>
    <w:rPr>
      <w:rFonts w:ascii="方正仿宋简体" w:hAnsi="创艺简仿宋" w:eastAsia="方正仿宋简体"/>
    </w:rPr>
  </w:style>
  <w:style w:type="paragraph" w:customStyle="1" w:styleId="31">
    <w:name w:val="p0"/>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32">
    <w:name w:val="BodyTextIndent"/>
    <w:basedOn w:val="1"/>
    <w:qFormat/>
    <w:uiPriority w:val="0"/>
    <w:pPr>
      <w:spacing w:after="120"/>
      <w:ind w:left="420" w:leftChars="200"/>
    </w:pPr>
  </w:style>
  <w:style w:type="paragraph" w:styleId="33">
    <w:name w:val="List Paragraph"/>
    <w:basedOn w:val="1"/>
    <w:qFormat/>
    <w:uiPriority w:val="99"/>
    <w:pPr>
      <w:ind w:firstLine="420" w:firstLineChars="200"/>
    </w:pPr>
  </w:style>
  <w:style w:type="paragraph" w:customStyle="1" w:styleId="34">
    <w:name w:val="普通(网站)1"/>
    <w:basedOn w:val="1"/>
    <w:qFormat/>
    <w:uiPriority w:val="99"/>
    <w:pPr>
      <w:widowControl/>
      <w:spacing w:before="100" w:beforeAutospacing="1" w:after="100" w:afterAutospacing="1"/>
      <w:jc w:val="left"/>
    </w:pPr>
    <w:rPr>
      <w:rFonts w:ascii="宋体" w:hAnsi="宋体"/>
      <w:kern w:val="0"/>
      <w:sz w:val="22"/>
    </w:rPr>
  </w:style>
  <w:style w:type="paragraph" w:customStyle="1" w:styleId="35">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36">
    <w:name w:val="Body Text First Indent1"/>
    <w:qFormat/>
    <w:uiPriority w:val="0"/>
    <w:pPr>
      <w:widowControl w:val="0"/>
      <w:ind w:left="120" w:firstLine="420" w:firstLineChars="100"/>
      <w:jc w:val="both"/>
    </w:pPr>
    <w:rPr>
      <w:rFonts w:ascii="Arial Unicode MS" w:hAnsi="Arial Unicode MS" w:eastAsia="Arial Unicode MS" w:cs="Arial Unicode MS"/>
      <w:kern w:val="2"/>
      <w:sz w:val="30"/>
      <w:szCs w:val="30"/>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12464</Words>
  <Characters>12644</Characters>
  <Lines>89</Lines>
  <Paragraphs>25</Paragraphs>
  <TotalTime>0</TotalTime>
  <ScaleCrop>false</ScaleCrop>
  <LinksUpToDate>false</LinksUpToDate>
  <CharactersWithSpaces>12694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2021-06-15T02:38:00Z</dcterms:created>
  <dc:creator>lsm</dc:creator>
  <cp:lastModifiedBy>明天</cp:lastModifiedBy>
  <dcterms:modified xsi:type="dcterms:W3CDTF">2022-11-17T08:22:15Z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4327AB65D12848D5BC4D2716536D4BDF</vt:lpwstr>
  </property>
</Properties>
</file>